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5441" w14:textId="52D3C09C" w:rsidR="00217504" w:rsidRPr="00B57D07" w:rsidRDefault="00217504" w:rsidP="00217504">
      <w:pPr>
        <w:pStyle w:val="Standard"/>
        <w:ind w:left="-284"/>
        <w:jc w:val="center"/>
        <w:rPr>
          <w:rFonts w:asciiTheme="minorHAnsi" w:hAnsiTheme="minorHAnsi" w:cstheme="minorHAnsi"/>
          <w:b/>
          <w:bCs/>
          <w:sz w:val="28"/>
          <w:szCs w:val="28"/>
          <w:u w:val="single"/>
        </w:rPr>
      </w:pPr>
      <w:r w:rsidRPr="00B57D07">
        <w:rPr>
          <w:rFonts w:asciiTheme="minorHAnsi" w:hAnsiTheme="minorHAnsi" w:cstheme="minorHAnsi"/>
          <w:b/>
          <w:bCs/>
          <w:sz w:val="28"/>
          <w:szCs w:val="28"/>
          <w:u w:val="single"/>
        </w:rPr>
        <w:t xml:space="preserve">Compte rendu </w:t>
      </w:r>
      <w:r w:rsidR="00405DC0">
        <w:rPr>
          <w:rFonts w:asciiTheme="minorHAnsi" w:hAnsiTheme="minorHAnsi" w:cstheme="minorHAnsi"/>
          <w:b/>
          <w:bCs/>
          <w:sz w:val="28"/>
          <w:szCs w:val="28"/>
          <w:u w:val="single"/>
        </w:rPr>
        <w:t>du Conseil Municipal</w:t>
      </w:r>
      <w:r w:rsidRPr="00B57D07">
        <w:rPr>
          <w:rFonts w:asciiTheme="minorHAnsi" w:hAnsiTheme="minorHAnsi" w:cstheme="minorHAnsi"/>
          <w:b/>
          <w:bCs/>
          <w:sz w:val="28"/>
          <w:szCs w:val="28"/>
          <w:u w:val="single"/>
        </w:rPr>
        <w:t xml:space="preserve"> du </w:t>
      </w:r>
      <w:r w:rsidR="001D2333" w:rsidRPr="00B57D07">
        <w:rPr>
          <w:rFonts w:asciiTheme="minorHAnsi" w:hAnsiTheme="minorHAnsi" w:cstheme="minorHAnsi"/>
          <w:b/>
          <w:bCs/>
          <w:sz w:val="28"/>
          <w:szCs w:val="28"/>
          <w:u w:val="single"/>
        </w:rPr>
        <w:t>7 juin</w:t>
      </w:r>
      <w:r w:rsidR="00513D2F" w:rsidRPr="00B57D07">
        <w:rPr>
          <w:rFonts w:asciiTheme="minorHAnsi" w:hAnsiTheme="minorHAnsi" w:cstheme="minorHAnsi"/>
          <w:b/>
          <w:bCs/>
          <w:sz w:val="28"/>
          <w:szCs w:val="28"/>
          <w:u w:val="single"/>
        </w:rPr>
        <w:t xml:space="preserve"> </w:t>
      </w:r>
      <w:r w:rsidRPr="00B57D07">
        <w:rPr>
          <w:rFonts w:asciiTheme="minorHAnsi" w:hAnsiTheme="minorHAnsi" w:cstheme="minorHAnsi"/>
          <w:b/>
          <w:bCs/>
          <w:sz w:val="28"/>
          <w:szCs w:val="28"/>
          <w:u w:val="single"/>
        </w:rPr>
        <w:t>2022</w:t>
      </w:r>
    </w:p>
    <w:p w14:paraId="63F12C89" w14:textId="7F7CFE47" w:rsidR="00217504" w:rsidRPr="00B57D07" w:rsidRDefault="00217504" w:rsidP="00217504">
      <w:pPr>
        <w:pStyle w:val="Standard"/>
        <w:ind w:left="-284"/>
        <w:rPr>
          <w:rFonts w:asciiTheme="minorHAnsi" w:hAnsiTheme="minorHAnsi" w:cstheme="minorHAnsi"/>
        </w:rPr>
      </w:pPr>
      <w:r w:rsidRPr="00B57D07">
        <w:rPr>
          <w:rFonts w:asciiTheme="minorHAnsi" w:hAnsiTheme="minorHAnsi" w:cstheme="minorHAnsi"/>
          <w:u w:val="single"/>
        </w:rPr>
        <w:t>Présents </w:t>
      </w:r>
      <w:r w:rsidRPr="00B57D07">
        <w:rPr>
          <w:rFonts w:asciiTheme="minorHAnsi" w:hAnsiTheme="minorHAnsi" w:cstheme="minorHAnsi"/>
        </w:rPr>
        <w:t xml:space="preserve">: </w:t>
      </w:r>
      <w:r w:rsidR="001D2333" w:rsidRPr="00B57D07">
        <w:rPr>
          <w:rFonts w:asciiTheme="minorHAnsi" w:hAnsiTheme="minorHAnsi" w:cstheme="minorHAnsi"/>
          <w:lang w:val="en-US"/>
        </w:rPr>
        <w:t>Yann DUBUIS</w:t>
      </w:r>
      <w:r w:rsidR="001D2333" w:rsidRPr="00B57D07">
        <w:rPr>
          <w:rFonts w:asciiTheme="minorHAnsi" w:hAnsiTheme="minorHAnsi" w:cstheme="minorHAnsi"/>
        </w:rPr>
        <w:t xml:space="preserve">, </w:t>
      </w:r>
      <w:r w:rsidR="005B3A03" w:rsidRPr="00B57D07">
        <w:rPr>
          <w:rFonts w:asciiTheme="minorHAnsi" w:hAnsiTheme="minorHAnsi" w:cstheme="minorHAnsi"/>
        </w:rPr>
        <w:t xml:space="preserve">Patrick GEFFROY, Emilie HALLAUER, </w:t>
      </w:r>
      <w:r w:rsidR="0088024F" w:rsidRPr="00B57D07">
        <w:rPr>
          <w:rFonts w:asciiTheme="minorHAnsi" w:hAnsiTheme="minorHAnsi" w:cstheme="minorHAnsi"/>
        </w:rPr>
        <w:t>William</w:t>
      </w:r>
      <w:r w:rsidR="005B3A03" w:rsidRPr="00B57D07">
        <w:rPr>
          <w:rFonts w:asciiTheme="minorHAnsi" w:hAnsiTheme="minorHAnsi" w:cstheme="minorHAnsi"/>
        </w:rPr>
        <w:t xml:space="preserve"> ISSERTINE, Marie-Claire JEANGEORGES, Juliette LAFFONT, Jourdaine LEYNAUD, David MARIJON, Alain MARTARESCHE, Séverine MOYERE, </w:t>
      </w:r>
      <w:r w:rsidR="001D2333" w:rsidRPr="00B57D07">
        <w:rPr>
          <w:rFonts w:asciiTheme="minorHAnsi" w:hAnsiTheme="minorHAnsi" w:cstheme="minorHAnsi"/>
        </w:rPr>
        <w:t xml:space="preserve">Amélie </w:t>
      </w:r>
      <w:r w:rsidR="00381189" w:rsidRPr="00B57D07">
        <w:rPr>
          <w:rFonts w:asciiTheme="minorHAnsi" w:hAnsiTheme="minorHAnsi" w:cstheme="minorHAnsi"/>
        </w:rPr>
        <w:t>MOYON, Guillaume</w:t>
      </w:r>
      <w:r w:rsidR="005B3A03" w:rsidRPr="00B57D07">
        <w:rPr>
          <w:rFonts w:asciiTheme="minorHAnsi" w:hAnsiTheme="minorHAnsi" w:cstheme="minorHAnsi"/>
        </w:rPr>
        <w:t xml:space="preserve"> PETIZON</w:t>
      </w:r>
    </w:p>
    <w:p w14:paraId="18AF379A" w14:textId="1B1C2889" w:rsidR="0088024F" w:rsidRPr="00B57D07" w:rsidRDefault="00217504" w:rsidP="00217504">
      <w:pPr>
        <w:pStyle w:val="Standard"/>
        <w:ind w:left="-284"/>
        <w:rPr>
          <w:rFonts w:asciiTheme="minorHAnsi" w:hAnsiTheme="minorHAnsi" w:cstheme="minorHAnsi"/>
          <w:lang w:val="en-US"/>
        </w:rPr>
      </w:pPr>
      <w:r w:rsidRPr="00B57D07">
        <w:rPr>
          <w:rFonts w:asciiTheme="minorHAnsi" w:hAnsiTheme="minorHAnsi" w:cstheme="minorHAnsi"/>
          <w:u w:val="single"/>
          <w:lang w:val="en-US"/>
        </w:rPr>
        <w:t>Absent(s</w:t>
      </w:r>
      <w:r w:rsidRPr="00B57D07">
        <w:rPr>
          <w:rFonts w:asciiTheme="minorHAnsi" w:hAnsiTheme="minorHAnsi" w:cstheme="minorHAnsi"/>
          <w:lang w:val="en-US"/>
        </w:rPr>
        <w:t>)</w:t>
      </w:r>
      <w:r w:rsidR="0088024F" w:rsidRPr="00B57D07">
        <w:rPr>
          <w:rFonts w:asciiTheme="minorHAnsi" w:hAnsiTheme="minorHAnsi" w:cstheme="minorHAnsi"/>
          <w:lang w:val="en-US"/>
        </w:rPr>
        <w:t xml:space="preserve"> et excusé(s)</w:t>
      </w:r>
      <w:r w:rsidRPr="00B57D07">
        <w:rPr>
          <w:rFonts w:asciiTheme="minorHAnsi" w:hAnsiTheme="minorHAnsi" w:cstheme="minorHAnsi"/>
          <w:lang w:val="en-US"/>
        </w:rPr>
        <w:t xml:space="preserve">: </w:t>
      </w:r>
      <w:r w:rsidR="0088024F" w:rsidRPr="00B57D07">
        <w:rPr>
          <w:rFonts w:asciiTheme="minorHAnsi" w:hAnsiTheme="minorHAnsi" w:cstheme="minorHAnsi"/>
          <w:lang w:val="en-US"/>
        </w:rPr>
        <w:t>Maxime CLERIN</w:t>
      </w:r>
    </w:p>
    <w:p w14:paraId="36466554" w14:textId="31B14AFC" w:rsidR="00217504" w:rsidRPr="00B57D07" w:rsidRDefault="0088024F" w:rsidP="00217504">
      <w:pPr>
        <w:pStyle w:val="Standard"/>
        <w:ind w:left="-284"/>
        <w:rPr>
          <w:rFonts w:asciiTheme="minorHAnsi" w:hAnsiTheme="minorHAnsi" w:cstheme="minorHAnsi"/>
          <w:lang w:val="en-US"/>
        </w:rPr>
      </w:pPr>
      <w:r w:rsidRPr="00B57D07">
        <w:rPr>
          <w:rFonts w:asciiTheme="minorHAnsi" w:hAnsiTheme="minorHAnsi" w:cstheme="minorHAnsi"/>
          <w:u w:val="single"/>
          <w:lang w:val="en-US"/>
        </w:rPr>
        <w:t xml:space="preserve">Absent(s): </w:t>
      </w:r>
      <w:r w:rsidR="00217504" w:rsidRPr="00B57D07">
        <w:rPr>
          <w:rFonts w:asciiTheme="minorHAnsi" w:hAnsiTheme="minorHAnsi" w:cstheme="minorHAnsi"/>
          <w:lang w:val="en-US"/>
        </w:rPr>
        <w:t xml:space="preserve"> </w:t>
      </w:r>
      <w:r w:rsidR="00217504" w:rsidRPr="00B57D07">
        <w:rPr>
          <w:rFonts w:asciiTheme="minorHAnsi" w:hAnsiTheme="minorHAnsi" w:cstheme="minorHAnsi"/>
        </w:rPr>
        <w:t>Sylvain RODRIGUEZ</w:t>
      </w:r>
    </w:p>
    <w:p w14:paraId="45AA0E06" w14:textId="224BD5AE" w:rsidR="00217504" w:rsidRPr="00B57D07" w:rsidRDefault="00217504" w:rsidP="00217504">
      <w:pPr>
        <w:pStyle w:val="Standard"/>
        <w:ind w:left="-284"/>
        <w:rPr>
          <w:rFonts w:asciiTheme="minorHAnsi" w:hAnsiTheme="minorHAnsi" w:cstheme="minorHAnsi"/>
        </w:rPr>
      </w:pPr>
      <w:r w:rsidRPr="00B57D07">
        <w:rPr>
          <w:rFonts w:asciiTheme="minorHAnsi" w:hAnsiTheme="minorHAnsi" w:cstheme="minorHAnsi"/>
          <w:u w:val="single"/>
        </w:rPr>
        <w:t>Excusé(s) et représenté(s)</w:t>
      </w:r>
      <w:r w:rsidRPr="00B57D07">
        <w:rPr>
          <w:rFonts w:asciiTheme="minorHAnsi" w:hAnsiTheme="minorHAnsi" w:cstheme="minorHAnsi"/>
        </w:rPr>
        <w:t> :</w:t>
      </w:r>
      <w:r w:rsidRPr="00B57D07">
        <w:rPr>
          <w:rFonts w:asciiTheme="minorHAnsi" w:hAnsiTheme="minorHAnsi" w:cstheme="minorHAnsi"/>
          <w:lang w:val="en-US"/>
        </w:rPr>
        <w:t xml:space="preserve"> </w:t>
      </w:r>
    </w:p>
    <w:p w14:paraId="62F7CDA8" w14:textId="77777777" w:rsidR="001D2333" w:rsidRPr="00B57D07" w:rsidRDefault="00217504" w:rsidP="001D2333">
      <w:pPr>
        <w:pStyle w:val="Standard"/>
        <w:ind w:left="-284"/>
        <w:rPr>
          <w:rFonts w:asciiTheme="minorHAnsi" w:hAnsiTheme="minorHAnsi" w:cstheme="minorHAnsi"/>
          <w:b/>
          <w:bCs/>
        </w:rPr>
      </w:pPr>
      <w:r w:rsidRPr="00B57D07">
        <w:rPr>
          <w:rFonts w:asciiTheme="minorHAnsi" w:hAnsiTheme="minorHAnsi" w:cstheme="minorHAnsi"/>
          <w:u w:val="single"/>
        </w:rPr>
        <w:t>Secrétaire de séance</w:t>
      </w:r>
      <w:r w:rsidRPr="00B57D07">
        <w:rPr>
          <w:rFonts w:asciiTheme="minorHAnsi" w:hAnsiTheme="minorHAnsi" w:cstheme="minorHAnsi"/>
        </w:rPr>
        <w:t xml:space="preserve"> : </w:t>
      </w:r>
      <w:r w:rsidR="001D2333" w:rsidRPr="00B57D07">
        <w:rPr>
          <w:rFonts w:asciiTheme="minorHAnsi" w:hAnsiTheme="minorHAnsi" w:cstheme="minorHAnsi"/>
          <w:lang w:val="en-US"/>
        </w:rPr>
        <w:t>Yann DUBUIS</w:t>
      </w:r>
      <w:r w:rsidR="001D2333" w:rsidRPr="00B57D07">
        <w:rPr>
          <w:rFonts w:asciiTheme="minorHAnsi" w:hAnsiTheme="minorHAnsi" w:cstheme="minorHAnsi"/>
          <w:b/>
          <w:bCs/>
        </w:rPr>
        <w:t xml:space="preserve"> </w:t>
      </w:r>
    </w:p>
    <w:p w14:paraId="29F73489" w14:textId="049A5BE7" w:rsidR="00217504" w:rsidRPr="00B57D07" w:rsidRDefault="00217504" w:rsidP="001D2333">
      <w:pPr>
        <w:pStyle w:val="Standard"/>
        <w:ind w:left="-284"/>
        <w:rPr>
          <w:rFonts w:asciiTheme="minorHAnsi" w:hAnsiTheme="minorHAnsi" w:cstheme="minorHAnsi"/>
          <w:b/>
          <w:bCs/>
        </w:rPr>
      </w:pPr>
      <w:r w:rsidRPr="00B57D07">
        <w:rPr>
          <w:rFonts w:asciiTheme="minorHAnsi" w:hAnsiTheme="minorHAnsi" w:cstheme="minorHAnsi"/>
          <w:b/>
          <w:bCs/>
        </w:rPr>
        <w:t xml:space="preserve">Approbation du compte rendu de la séance du </w:t>
      </w:r>
      <w:r w:rsidR="001D2333" w:rsidRPr="00B57D07">
        <w:rPr>
          <w:rFonts w:asciiTheme="minorHAnsi" w:hAnsiTheme="minorHAnsi" w:cstheme="minorHAnsi"/>
          <w:b/>
          <w:bCs/>
        </w:rPr>
        <w:t>31 mars</w:t>
      </w:r>
      <w:r w:rsidR="0088024F" w:rsidRPr="00B57D07">
        <w:rPr>
          <w:rFonts w:asciiTheme="minorHAnsi" w:hAnsiTheme="minorHAnsi" w:cstheme="minorHAnsi"/>
          <w:b/>
          <w:bCs/>
        </w:rPr>
        <w:t xml:space="preserve"> 2022</w:t>
      </w:r>
      <w:r w:rsidRPr="00B57D07">
        <w:rPr>
          <w:rFonts w:asciiTheme="minorHAnsi" w:hAnsiTheme="minorHAnsi" w:cstheme="minorHAnsi"/>
          <w:b/>
          <w:bCs/>
        </w:rPr>
        <w:t> : approuvé par l’ensemble du conseil</w:t>
      </w:r>
    </w:p>
    <w:p w14:paraId="10B4598F" w14:textId="2957F824" w:rsidR="00217504" w:rsidRPr="00B57D07" w:rsidRDefault="00217504" w:rsidP="00AC3CA3">
      <w:pPr>
        <w:pStyle w:val="Standard"/>
        <w:ind w:left="-284"/>
        <w:rPr>
          <w:rFonts w:asciiTheme="minorHAnsi" w:hAnsiTheme="minorHAnsi" w:cstheme="minorHAnsi"/>
        </w:rPr>
      </w:pPr>
      <w:r w:rsidRPr="00B57D07">
        <w:rPr>
          <w:rFonts w:asciiTheme="minorHAnsi" w:hAnsiTheme="minorHAnsi" w:cstheme="minorHAnsi"/>
          <w:u w:val="single"/>
        </w:rPr>
        <w:t>Dossiers soumis à délibération</w:t>
      </w:r>
      <w:r w:rsidRPr="00B57D07">
        <w:rPr>
          <w:rFonts w:asciiTheme="minorHAnsi" w:hAnsiTheme="minorHAnsi" w:cstheme="minorHAnsi"/>
        </w:rPr>
        <w:t> :</w:t>
      </w:r>
    </w:p>
    <w:p w14:paraId="11F248B0" w14:textId="55D50084" w:rsidR="00990FDD" w:rsidRPr="00B57D07" w:rsidRDefault="00990FDD" w:rsidP="00E617F4">
      <w:pPr>
        <w:ind w:left="-284"/>
        <w:jc w:val="both"/>
        <w:rPr>
          <w:rFonts w:asciiTheme="minorHAnsi" w:hAnsiTheme="minorHAnsi" w:cstheme="minorHAnsi"/>
          <w:noProof/>
        </w:rPr>
      </w:pPr>
    </w:p>
    <w:p w14:paraId="6F40621E" w14:textId="5ECF1505" w:rsidR="00381189" w:rsidRPr="00B57D07" w:rsidRDefault="00381189" w:rsidP="00DE029D">
      <w:pPr>
        <w:ind w:left="-284"/>
        <w:rPr>
          <w:rFonts w:asciiTheme="minorHAnsi" w:eastAsiaTheme="minorHAnsi" w:hAnsiTheme="minorHAnsi" w:cstheme="minorHAnsi"/>
          <w:b/>
          <w:bCs/>
          <w:kern w:val="0"/>
          <w:lang w:eastAsia="en-US" w:bidi="ar-SA"/>
        </w:rPr>
      </w:pPr>
      <w:r w:rsidRPr="00B57D07">
        <w:rPr>
          <w:rFonts w:asciiTheme="minorHAnsi" w:hAnsiTheme="minorHAnsi" w:cstheme="minorHAnsi"/>
          <w:b/>
          <w:bCs/>
        </w:rPr>
        <w:t xml:space="preserve">1/ </w:t>
      </w:r>
      <w:r w:rsidRPr="00B57D07">
        <w:rPr>
          <w:rFonts w:asciiTheme="minorHAnsi" w:hAnsiTheme="minorHAnsi" w:cstheme="minorHAnsi"/>
          <w:b/>
          <w:bCs/>
          <w:u w:val="single"/>
        </w:rPr>
        <w:t>Demande de subventions PNR « Coup de Pousse 2022 » rénovation de calades communales</w:t>
      </w:r>
    </w:p>
    <w:p w14:paraId="140114D5" w14:textId="12108502" w:rsidR="00381189" w:rsidRPr="00B57D07" w:rsidRDefault="00381189" w:rsidP="00DE029D">
      <w:pPr>
        <w:ind w:left="-284"/>
        <w:rPr>
          <w:rFonts w:asciiTheme="minorHAnsi" w:hAnsiTheme="minorHAnsi" w:cstheme="minorHAnsi"/>
        </w:rPr>
      </w:pPr>
      <w:r w:rsidRPr="00B57D07">
        <w:rPr>
          <w:rFonts w:asciiTheme="minorHAnsi" w:hAnsiTheme="minorHAnsi" w:cstheme="minorHAnsi"/>
        </w:rPr>
        <w:t>La commune envisage la restauration de</w:t>
      </w:r>
      <w:r w:rsidR="00996438">
        <w:rPr>
          <w:rFonts w:asciiTheme="minorHAnsi" w:hAnsiTheme="minorHAnsi" w:cstheme="minorHAnsi"/>
        </w:rPr>
        <w:t xml:space="preserve"> la calade du village « Fond Lacombe » et la calade de Oise</w:t>
      </w:r>
      <w:r w:rsidRPr="00B57D07">
        <w:rPr>
          <w:rFonts w:asciiTheme="minorHAnsi" w:hAnsiTheme="minorHAnsi" w:cstheme="minorHAnsi"/>
        </w:rPr>
        <w:t xml:space="preserve"> afin de conserver le patrimoine emblématique des paysages des Monts d’Ardèche et de constituer un espace de découverte touristique</w:t>
      </w:r>
    </w:p>
    <w:p w14:paraId="24F54A00" w14:textId="33A6477D" w:rsidR="00211A3A" w:rsidRDefault="00381189" w:rsidP="00DE029D">
      <w:pPr>
        <w:pStyle w:val="Paragraphedeliste"/>
        <w:ind w:left="-284"/>
        <w:rPr>
          <w:rFonts w:asciiTheme="minorHAnsi" w:hAnsiTheme="minorHAnsi" w:cstheme="minorHAnsi"/>
          <w:szCs w:val="24"/>
        </w:rPr>
      </w:pPr>
      <w:r w:rsidRPr="00B57D07">
        <w:rPr>
          <w:rFonts w:asciiTheme="minorHAnsi" w:hAnsiTheme="minorHAnsi" w:cstheme="minorHAnsi"/>
          <w:szCs w:val="24"/>
        </w:rPr>
        <w:t>Le montant total des travaux estimatifs s’élève à : 40 200 TTC pour cela la commune demande une aide au PNR au titre de l’opération « Coup de Pousse 2022</w:t>
      </w:r>
      <w:r w:rsidR="009D0358" w:rsidRPr="00B57D07">
        <w:rPr>
          <w:rFonts w:asciiTheme="minorHAnsi" w:hAnsiTheme="minorHAnsi" w:cstheme="minorHAnsi"/>
          <w:szCs w:val="24"/>
        </w:rPr>
        <w:t> »</w:t>
      </w:r>
      <w:r w:rsidR="00996438">
        <w:rPr>
          <w:rFonts w:asciiTheme="minorHAnsi" w:hAnsiTheme="minorHAnsi" w:cstheme="minorHAnsi"/>
          <w:szCs w:val="24"/>
        </w:rPr>
        <w:t xml:space="preserve"> à hauteur de 50 %</w:t>
      </w:r>
    </w:p>
    <w:p w14:paraId="0D114355" w14:textId="5B745958" w:rsidR="00B87FD7" w:rsidRPr="00B87FD7" w:rsidRDefault="00B87FD7" w:rsidP="00DE029D">
      <w:pPr>
        <w:pStyle w:val="Paragraphedeliste"/>
        <w:ind w:left="-284"/>
        <w:rPr>
          <w:rFonts w:asciiTheme="minorHAnsi" w:hAnsiTheme="minorHAnsi" w:cstheme="minorHAnsi"/>
          <w:b/>
          <w:bCs/>
          <w:szCs w:val="24"/>
        </w:rPr>
      </w:pPr>
      <w:bookmarkStart w:id="0" w:name="_Hlk106958681"/>
      <w:r w:rsidRPr="00B87FD7">
        <w:rPr>
          <w:rFonts w:asciiTheme="minorHAnsi" w:hAnsiTheme="minorHAnsi" w:cstheme="minorHAnsi"/>
          <w:b/>
          <w:bCs/>
          <w:szCs w:val="24"/>
        </w:rPr>
        <w:t>Vote à l’unanimité</w:t>
      </w:r>
    </w:p>
    <w:bookmarkEnd w:id="0"/>
    <w:p w14:paraId="5DE008C3" w14:textId="77777777" w:rsidR="009D0358" w:rsidRPr="00B57D07" w:rsidRDefault="009D0358" w:rsidP="00DE029D">
      <w:pPr>
        <w:pStyle w:val="Paragraphedeliste"/>
        <w:ind w:left="-284" w:firstLine="284"/>
        <w:rPr>
          <w:rFonts w:asciiTheme="minorHAnsi" w:hAnsiTheme="minorHAnsi" w:cstheme="minorHAnsi"/>
          <w:b/>
          <w:bCs/>
          <w:szCs w:val="24"/>
        </w:rPr>
      </w:pPr>
    </w:p>
    <w:p w14:paraId="27640A5F" w14:textId="2F10B0FE" w:rsidR="00381189" w:rsidRPr="00B57D07" w:rsidRDefault="00381189" w:rsidP="00DE029D">
      <w:pPr>
        <w:ind w:left="-284"/>
        <w:rPr>
          <w:rFonts w:asciiTheme="minorHAnsi" w:hAnsiTheme="minorHAnsi" w:cstheme="minorHAnsi"/>
          <w:b/>
          <w:bCs/>
          <w:u w:val="single"/>
        </w:rPr>
      </w:pPr>
      <w:r w:rsidRPr="00B57D07">
        <w:rPr>
          <w:rFonts w:asciiTheme="minorHAnsi" w:hAnsiTheme="minorHAnsi" w:cstheme="minorHAnsi"/>
          <w:b/>
          <w:bCs/>
        </w:rPr>
        <w:t xml:space="preserve">2/ </w:t>
      </w:r>
      <w:r w:rsidRPr="00B57D07">
        <w:rPr>
          <w:rFonts w:asciiTheme="minorHAnsi" w:hAnsiTheme="minorHAnsi" w:cstheme="minorHAnsi"/>
          <w:b/>
          <w:bCs/>
          <w:u w:val="single"/>
        </w:rPr>
        <w:t xml:space="preserve">Demande d’un Fond de Concours à la Communauté de Communes du Bassin d’Aubenas </w:t>
      </w:r>
      <w:r w:rsidR="009D0358" w:rsidRPr="00B57D07">
        <w:rPr>
          <w:rFonts w:asciiTheme="minorHAnsi" w:hAnsiTheme="minorHAnsi" w:cstheme="minorHAnsi"/>
          <w:b/>
          <w:bCs/>
          <w:u w:val="single"/>
        </w:rPr>
        <w:t xml:space="preserve">(CCBA) </w:t>
      </w:r>
      <w:r w:rsidRPr="00B57D07">
        <w:rPr>
          <w:rFonts w:asciiTheme="minorHAnsi" w:hAnsiTheme="minorHAnsi" w:cstheme="minorHAnsi"/>
          <w:b/>
          <w:bCs/>
          <w:u w:val="single"/>
        </w:rPr>
        <w:t>pour des travaux sur bâtiments</w:t>
      </w:r>
    </w:p>
    <w:p w14:paraId="268308ED" w14:textId="77777777" w:rsidR="00122F9A" w:rsidRDefault="00122F9A" w:rsidP="00122F9A">
      <w:pPr>
        <w:ind w:left="-284"/>
        <w:jc w:val="both"/>
        <w:rPr>
          <w:rFonts w:cs="Times New Roman"/>
        </w:rPr>
      </w:pPr>
      <w:r>
        <w:rPr>
          <w:rFonts w:cs="Times New Roman"/>
        </w:rPr>
        <w:t>Afin de favoriser le financement de tous projets d’investissement communaux qui s’inscrivent en cohérence avec les projets de la CCBA, Celle-ci met à disposition des communes membre un montant appelé fond de concours.</w:t>
      </w:r>
    </w:p>
    <w:p w14:paraId="0BFA2DE3" w14:textId="77777777" w:rsidR="00122F9A" w:rsidRDefault="00122F9A" w:rsidP="00122F9A">
      <w:pPr>
        <w:ind w:left="-284"/>
        <w:jc w:val="both"/>
        <w:rPr>
          <w:rFonts w:cs="Times New Roman"/>
        </w:rPr>
      </w:pPr>
      <w:r>
        <w:rPr>
          <w:rFonts w:cs="Times New Roman"/>
        </w:rPr>
        <w:t xml:space="preserve">Le Conseil Municipal, </w:t>
      </w:r>
      <w:r w:rsidRPr="00853B09">
        <w:rPr>
          <w:rFonts w:cs="Times New Roman"/>
          <w:b/>
          <w:bCs/>
        </w:rPr>
        <w:t>à l’unanimité</w:t>
      </w:r>
      <w:r>
        <w:rPr>
          <w:rFonts w:cs="Times New Roman"/>
          <w:b/>
          <w:bCs/>
        </w:rPr>
        <w:t xml:space="preserve"> </w:t>
      </w:r>
      <w:r w:rsidRPr="00853B09">
        <w:rPr>
          <w:rFonts w:cs="Times New Roman"/>
        </w:rPr>
        <w:t>demande l’attribution</w:t>
      </w:r>
      <w:r>
        <w:rPr>
          <w:rFonts w:cs="Times New Roman"/>
        </w:rPr>
        <w:t xml:space="preserve"> d’un fond de concours à hauteur de 50% du montant du projet.</w:t>
      </w:r>
    </w:p>
    <w:p w14:paraId="17BF2360" w14:textId="7F1690C4" w:rsidR="00122F9A" w:rsidRDefault="00122F9A" w:rsidP="00122F9A">
      <w:pPr>
        <w:ind w:left="-284"/>
        <w:jc w:val="both"/>
        <w:rPr>
          <w:rFonts w:cs="Times New Roman"/>
        </w:rPr>
      </w:pPr>
      <w:r>
        <w:rPr>
          <w:rFonts w:cs="Times New Roman"/>
        </w:rPr>
        <w:t>Coût prévisionnel des travaux : 7 243 €</w:t>
      </w:r>
      <w:r w:rsidR="00C21160">
        <w:rPr>
          <w:rFonts w:cs="Times New Roman"/>
        </w:rPr>
        <w:t>.</w:t>
      </w:r>
      <w:r>
        <w:rPr>
          <w:rFonts w:cs="Times New Roman"/>
        </w:rPr>
        <w:t xml:space="preserve"> Demande de Fond de concours CCBA : 3620 €.</w:t>
      </w:r>
    </w:p>
    <w:p w14:paraId="0FE2017C" w14:textId="77777777" w:rsidR="00B87FD7" w:rsidRPr="00B87FD7" w:rsidRDefault="00B87FD7" w:rsidP="00B87FD7">
      <w:pPr>
        <w:pStyle w:val="Paragraphedeliste"/>
        <w:ind w:left="-284"/>
        <w:rPr>
          <w:rFonts w:asciiTheme="minorHAnsi" w:hAnsiTheme="minorHAnsi" w:cstheme="minorHAnsi"/>
          <w:b/>
          <w:bCs/>
          <w:szCs w:val="24"/>
        </w:rPr>
      </w:pPr>
      <w:r w:rsidRPr="00B87FD7">
        <w:rPr>
          <w:rFonts w:asciiTheme="minorHAnsi" w:hAnsiTheme="minorHAnsi" w:cstheme="minorHAnsi"/>
          <w:b/>
          <w:bCs/>
          <w:szCs w:val="24"/>
        </w:rPr>
        <w:t>Vote à l’unanimité</w:t>
      </w:r>
    </w:p>
    <w:p w14:paraId="7C5D7517" w14:textId="77777777" w:rsidR="00236988" w:rsidRPr="00B57D07" w:rsidRDefault="00236988" w:rsidP="00381189">
      <w:pPr>
        <w:pStyle w:val="Paragraphedeliste"/>
        <w:ind w:left="0"/>
        <w:rPr>
          <w:rFonts w:asciiTheme="minorHAnsi" w:hAnsiTheme="minorHAnsi" w:cstheme="minorHAnsi"/>
          <w:szCs w:val="24"/>
        </w:rPr>
      </w:pPr>
    </w:p>
    <w:p w14:paraId="23790AAA" w14:textId="41072895" w:rsidR="00381189" w:rsidRPr="00B57D07" w:rsidRDefault="00381189" w:rsidP="00DE029D">
      <w:pPr>
        <w:spacing w:after="200" w:line="276" w:lineRule="auto"/>
        <w:ind w:left="-284"/>
        <w:rPr>
          <w:rFonts w:asciiTheme="minorHAnsi" w:eastAsia="Times New Roman" w:hAnsiTheme="minorHAnsi" w:cstheme="minorHAnsi"/>
          <w:bCs/>
          <w:color w:val="000000"/>
          <w:lang w:eastAsia="fr-FR" w:bidi="fr-FR"/>
        </w:rPr>
      </w:pPr>
      <w:bookmarkStart w:id="1" w:name="_Hlk106365585"/>
      <w:r w:rsidRPr="00B57D07">
        <w:rPr>
          <w:rFonts w:asciiTheme="minorHAnsi" w:hAnsiTheme="minorHAnsi" w:cstheme="minorHAnsi"/>
          <w:b/>
          <w:bCs/>
        </w:rPr>
        <w:t>3/</w:t>
      </w:r>
      <w:r w:rsidRPr="00B57D07">
        <w:rPr>
          <w:rFonts w:asciiTheme="minorHAnsi" w:hAnsiTheme="minorHAnsi" w:cstheme="minorHAnsi"/>
          <w:b/>
          <w:bCs/>
          <w:u w:val="single"/>
        </w:rPr>
        <w:t xml:space="preserve"> </w:t>
      </w:r>
      <w:r w:rsidRPr="00B57D07">
        <w:rPr>
          <w:rFonts w:asciiTheme="minorHAnsi" w:eastAsia="Times New Roman" w:hAnsiTheme="minorHAnsi" w:cstheme="minorHAnsi"/>
          <w:b/>
          <w:u w:val="single"/>
        </w:rPr>
        <w:t>Protocoles de veille et d’action foncières agricoles entre intercommunalité et communes</w:t>
      </w:r>
      <w:bookmarkEnd w:id="1"/>
      <w:r w:rsidRPr="00B57D07">
        <w:rPr>
          <w:rFonts w:asciiTheme="minorHAnsi" w:eastAsia="Times New Roman" w:hAnsiTheme="minorHAnsi" w:cstheme="minorHAnsi"/>
          <w:bCs/>
        </w:rPr>
        <w:t>.</w:t>
      </w:r>
    </w:p>
    <w:p w14:paraId="759ADD18" w14:textId="60DBC519" w:rsidR="00381189" w:rsidRPr="00B57D07" w:rsidRDefault="00122F9A" w:rsidP="00DE029D">
      <w:pPr>
        <w:ind w:left="-284" w:right="709"/>
        <w:jc w:val="both"/>
        <w:rPr>
          <w:rFonts w:asciiTheme="minorHAnsi" w:eastAsia="Times New Roman" w:hAnsiTheme="minorHAnsi" w:cstheme="minorHAnsi"/>
          <w:iCs/>
          <w:color w:val="000000"/>
          <w:lang w:eastAsia="fr-FR" w:bidi="ar-SA"/>
        </w:rPr>
      </w:pPr>
      <w:r>
        <w:rPr>
          <w:rFonts w:asciiTheme="minorHAnsi" w:eastAsia="Times New Roman" w:hAnsiTheme="minorHAnsi" w:cstheme="minorHAnsi"/>
          <w:iCs/>
          <w:color w:val="000000"/>
          <w:lang w:eastAsia="fr-FR"/>
        </w:rPr>
        <w:t>L</w:t>
      </w:r>
      <w:r w:rsidR="00381189" w:rsidRPr="00B57D07">
        <w:rPr>
          <w:rFonts w:asciiTheme="minorHAnsi" w:eastAsia="Times New Roman" w:hAnsiTheme="minorHAnsi" w:cstheme="minorHAnsi"/>
          <w:iCs/>
          <w:color w:val="000000"/>
          <w:lang w:eastAsia="fr-FR"/>
        </w:rPr>
        <w:t>a Communauté de communes du Bassin d‘Aubenas (CCBA) est engagée avec la Communauté de communes du Val de Ligne (CCVL) sur un Projet Alimentaire Territorial (PAT), dans lequel les actions foncières agricoles sont ciblées comme prioritaires. Un diagnostic foncier agricole en lien avec le changement climatique est en cours, il déterminera les secteurs agricoles stratégiques.</w:t>
      </w:r>
    </w:p>
    <w:p w14:paraId="769638A5" w14:textId="49DC1FC4" w:rsidR="00381189" w:rsidRPr="00B57D07" w:rsidRDefault="0039558C" w:rsidP="00DE029D">
      <w:pPr>
        <w:ind w:left="-284" w:right="709"/>
        <w:jc w:val="both"/>
        <w:rPr>
          <w:rFonts w:asciiTheme="minorHAnsi" w:eastAsia="Times New Roman" w:hAnsiTheme="minorHAnsi" w:cstheme="minorHAnsi"/>
          <w:iCs/>
          <w:color w:val="000000"/>
          <w:lang w:eastAsia="fr-FR"/>
        </w:rPr>
      </w:pPr>
      <w:r>
        <w:rPr>
          <w:rFonts w:asciiTheme="minorHAnsi" w:eastAsia="Times New Roman" w:hAnsiTheme="minorHAnsi" w:cstheme="minorHAnsi"/>
          <w:iCs/>
          <w:color w:val="000000"/>
          <w:lang w:eastAsia="fr-FR"/>
        </w:rPr>
        <w:t>C</w:t>
      </w:r>
      <w:r w:rsidR="00381189" w:rsidRPr="00B57D07">
        <w:rPr>
          <w:rFonts w:asciiTheme="minorHAnsi" w:eastAsia="Times New Roman" w:hAnsiTheme="minorHAnsi" w:cstheme="minorHAnsi"/>
          <w:iCs/>
          <w:color w:val="000000"/>
          <w:lang w:eastAsia="fr-FR"/>
        </w:rPr>
        <w:t>es protocoles s’inscrivent dans un ensemble d’actions dédiées au foncier agricole telles que :</w:t>
      </w:r>
    </w:p>
    <w:p w14:paraId="7C081BA8" w14:textId="77777777" w:rsidR="00381189" w:rsidRPr="00B57D07" w:rsidRDefault="00381189" w:rsidP="00DE029D">
      <w:pPr>
        <w:widowControl/>
        <w:numPr>
          <w:ilvl w:val="0"/>
          <w:numId w:val="6"/>
        </w:numPr>
        <w:suppressAutoHyphens w:val="0"/>
        <w:autoSpaceDN/>
        <w:ind w:left="-284" w:right="709" w:firstLine="0"/>
        <w:jc w:val="both"/>
        <w:rPr>
          <w:rFonts w:asciiTheme="minorHAnsi" w:eastAsia="Times New Roman" w:hAnsiTheme="minorHAnsi" w:cstheme="minorHAnsi"/>
          <w:iCs/>
          <w:color w:val="000000"/>
          <w:lang w:eastAsia="fr-FR"/>
        </w:rPr>
      </w:pPr>
      <w:r w:rsidRPr="00B57D07">
        <w:rPr>
          <w:rFonts w:asciiTheme="minorHAnsi" w:eastAsia="Times New Roman" w:hAnsiTheme="minorHAnsi" w:cstheme="minorHAnsi"/>
          <w:iCs/>
          <w:color w:val="000000"/>
          <w:lang w:eastAsia="fr-FR"/>
        </w:rPr>
        <w:t>Réalisation d’un diagnostic foncier agricole en lien avec le changement climatique pour identifier les « zones stratégiques » ;</w:t>
      </w:r>
    </w:p>
    <w:p w14:paraId="5E19F6D6" w14:textId="77777777" w:rsidR="00381189" w:rsidRPr="00B57D07" w:rsidRDefault="00381189" w:rsidP="00DE029D">
      <w:pPr>
        <w:widowControl/>
        <w:numPr>
          <w:ilvl w:val="0"/>
          <w:numId w:val="6"/>
        </w:numPr>
        <w:suppressAutoHyphens w:val="0"/>
        <w:autoSpaceDN/>
        <w:ind w:left="-284" w:right="709" w:firstLine="0"/>
        <w:jc w:val="both"/>
        <w:rPr>
          <w:rFonts w:asciiTheme="minorHAnsi" w:eastAsia="Times New Roman" w:hAnsiTheme="minorHAnsi" w:cstheme="minorHAnsi"/>
          <w:iCs/>
          <w:color w:val="000000"/>
          <w:lang w:eastAsia="fr-FR"/>
        </w:rPr>
      </w:pPr>
      <w:r w:rsidRPr="00B57D07">
        <w:rPr>
          <w:rFonts w:asciiTheme="minorHAnsi" w:eastAsia="Times New Roman" w:hAnsiTheme="minorHAnsi" w:cstheme="minorHAnsi"/>
          <w:iCs/>
          <w:color w:val="000000"/>
          <w:lang w:eastAsia="fr-FR"/>
        </w:rPr>
        <w:t>Identification des friches et animation auprès des propriétaires ;</w:t>
      </w:r>
    </w:p>
    <w:p w14:paraId="251F64DB" w14:textId="77777777" w:rsidR="00381189" w:rsidRPr="00B57D07" w:rsidRDefault="00381189" w:rsidP="00DE029D">
      <w:pPr>
        <w:widowControl/>
        <w:numPr>
          <w:ilvl w:val="0"/>
          <w:numId w:val="6"/>
        </w:numPr>
        <w:suppressAutoHyphens w:val="0"/>
        <w:autoSpaceDN/>
        <w:ind w:left="-284" w:right="709" w:firstLine="0"/>
        <w:jc w:val="both"/>
        <w:rPr>
          <w:rFonts w:asciiTheme="minorHAnsi" w:eastAsia="Times New Roman" w:hAnsiTheme="minorHAnsi" w:cstheme="minorHAnsi"/>
          <w:iCs/>
          <w:color w:val="000000"/>
          <w:lang w:eastAsia="fr-FR"/>
        </w:rPr>
      </w:pPr>
      <w:r w:rsidRPr="00B57D07">
        <w:rPr>
          <w:rFonts w:asciiTheme="minorHAnsi" w:eastAsia="Times New Roman" w:hAnsiTheme="minorHAnsi" w:cstheme="minorHAnsi"/>
          <w:iCs/>
          <w:color w:val="000000"/>
          <w:lang w:eastAsia="fr-FR"/>
        </w:rPr>
        <w:t>Identification des futurs cédants sans repreneurs et mise en lien avec des porteurs de projet ;</w:t>
      </w:r>
    </w:p>
    <w:p w14:paraId="406CFBBA" w14:textId="77777777" w:rsidR="00381189" w:rsidRPr="00B57D07" w:rsidRDefault="00381189" w:rsidP="00DE029D">
      <w:pPr>
        <w:widowControl/>
        <w:numPr>
          <w:ilvl w:val="0"/>
          <w:numId w:val="6"/>
        </w:numPr>
        <w:suppressAutoHyphens w:val="0"/>
        <w:autoSpaceDN/>
        <w:ind w:left="-284" w:right="709" w:firstLine="0"/>
        <w:jc w:val="both"/>
        <w:rPr>
          <w:rFonts w:asciiTheme="minorHAnsi" w:eastAsia="Times New Roman" w:hAnsiTheme="minorHAnsi" w:cstheme="minorHAnsi"/>
          <w:iCs/>
          <w:color w:val="000000"/>
          <w:lang w:eastAsia="fr-FR"/>
        </w:rPr>
      </w:pPr>
      <w:r w:rsidRPr="00B57D07">
        <w:rPr>
          <w:rFonts w:asciiTheme="minorHAnsi" w:eastAsia="Times New Roman" w:hAnsiTheme="minorHAnsi" w:cstheme="minorHAnsi"/>
          <w:iCs/>
          <w:color w:val="000000"/>
          <w:lang w:eastAsia="fr-FR"/>
        </w:rPr>
        <w:t>Recensement des besoins fonciers des agriculteurs déjà en place et mise en lien avec le foncier disponible ;</w:t>
      </w:r>
    </w:p>
    <w:p w14:paraId="3001E411" w14:textId="77777777" w:rsidR="00381189" w:rsidRPr="00B57D07" w:rsidRDefault="00381189" w:rsidP="00DE029D">
      <w:pPr>
        <w:widowControl/>
        <w:numPr>
          <w:ilvl w:val="0"/>
          <w:numId w:val="6"/>
        </w:numPr>
        <w:suppressAutoHyphens w:val="0"/>
        <w:autoSpaceDN/>
        <w:ind w:left="-284" w:right="709" w:firstLine="0"/>
        <w:jc w:val="both"/>
        <w:rPr>
          <w:rFonts w:asciiTheme="minorHAnsi" w:eastAsia="Times New Roman" w:hAnsiTheme="minorHAnsi" w:cstheme="minorHAnsi"/>
          <w:iCs/>
          <w:color w:val="000000"/>
          <w:lang w:eastAsia="fr-FR"/>
        </w:rPr>
      </w:pPr>
      <w:r w:rsidRPr="00B57D07">
        <w:rPr>
          <w:rFonts w:asciiTheme="minorHAnsi" w:eastAsia="Times New Roman" w:hAnsiTheme="minorHAnsi" w:cstheme="minorHAnsi"/>
          <w:iCs/>
          <w:color w:val="000000"/>
          <w:lang w:eastAsia="fr-FR"/>
        </w:rPr>
        <w:t>Communication auprès des propriétaires dans les zones à enjeux</w:t>
      </w:r>
    </w:p>
    <w:p w14:paraId="53971D51" w14:textId="77777777" w:rsidR="00381189" w:rsidRPr="00B57D07" w:rsidRDefault="00381189" w:rsidP="00DE029D">
      <w:pPr>
        <w:ind w:left="-284" w:right="709"/>
        <w:jc w:val="both"/>
        <w:rPr>
          <w:rFonts w:asciiTheme="minorHAnsi" w:eastAsia="Times New Roman" w:hAnsiTheme="minorHAnsi" w:cstheme="minorHAnsi"/>
          <w:iCs/>
          <w:color w:val="000000"/>
          <w:lang w:eastAsia="fr-FR"/>
        </w:rPr>
      </w:pPr>
      <w:r w:rsidRPr="00B57D07">
        <w:rPr>
          <w:rFonts w:asciiTheme="minorHAnsi" w:eastAsia="Times New Roman" w:hAnsiTheme="minorHAnsi" w:cstheme="minorHAnsi"/>
          <w:iCs/>
          <w:color w:val="000000"/>
          <w:lang w:eastAsia="fr-FR"/>
        </w:rPr>
        <w:t>Les propositions sont les suivantes :</w:t>
      </w:r>
    </w:p>
    <w:p w14:paraId="674C8EA8" w14:textId="77777777" w:rsidR="00381189" w:rsidRPr="00B57D07" w:rsidRDefault="00381189" w:rsidP="00DE029D">
      <w:pPr>
        <w:widowControl/>
        <w:numPr>
          <w:ilvl w:val="0"/>
          <w:numId w:val="7"/>
        </w:numPr>
        <w:suppressAutoHyphens w:val="0"/>
        <w:autoSpaceDN/>
        <w:ind w:left="-284" w:right="709" w:firstLine="0"/>
        <w:jc w:val="both"/>
        <w:rPr>
          <w:rFonts w:asciiTheme="minorHAnsi" w:eastAsia="Times New Roman" w:hAnsiTheme="minorHAnsi" w:cstheme="minorHAnsi"/>
          <w:iCs/>
          <w:color w:val="000000"/>
          <w:lang w:eastAsia="fr-FR"/>
        </w:rPr>
      </w:pPr>
      <w:r w:rsidRPr="00B57D07">
        <w:rPr>
          <w:rFonts w:asciiTheme="minorHAnsi" w:eastAsia="Times New Roman" w:hAnsiTheme="minorHAnsi" w:cstheme="minorHAnsi"/>
          <w:iCs/>
          <w:color w:val="000000"/>
          <w:lang w:eastAsia="fr-FR"/>
        </w:rPr>
        <w:t>Les acquisitions publiques de foncier agricole se font principalement en cas de carence d’agriculteurs acheteurs ;</w:t>
      </w:r>
    </w:p>
    <w:p w14:paraId="7F09A1E3" w14:textId="77777777" w:rsidR="00381189" w:rsidRPr="00B57D07" w:rsidRDefault="00381189" w:rsidP="00DE029D">
      <w:pPr>
        <w:widowControl/>
        <w:numPr>
          <w:ilvl w:val="0"/>
          <w:numId w:val="7"/>
        </w:numPr>
        <w:suppressAutoHyphens w:val="0"/>
        <w:autoSpaceDN/>
        <w:ind w:left="-284" w:right="709" w:firstLine="0"/>
        <w:jc w:val="both"/>
        <w:rPr>
          <w:rFonts w:asciiTheme="minorHAnsi" w:eastAsia="Times New Roman" w:hAnsiTheme="minorHAnsi" w:cstheme="minorHAnsi"/>
          <w:iCs/>
          <w:color w:val="000000"/>
          <w:lang w:eastAsia="fr-FR"/>
        </w:rPr>
      </w:pPr>
      <w:r w:rsidRPr="00B57D07">
        <w:rPr>
          <w:rFonts w:asciiTheme="minorHAnsi" w:eastAsia="Times New Roman" w:hAnsiTheme="minorHAnsi" w:cstheme="minorHAnsi"/>
          <w:iCs/>
          <w:color w:val="000000"/>
          <w:lang w:eastAsia="fr-FR"/>
        </w:rPr>
        <w:t>Les acquisitions de foncier agricole se font prioritairement par les communes ;</w:t>
      </w:r>
    </w:p>
    <w:p w14:paraId="2F948005" w14:textId="77777777" w:rsidR="00381189" w:rsidRPr="00B57D07" w:rsidRDefault="00381189" w:rsidP="00DE029D">
      <w:pPr>
        <w:widowControl/>
        <w:numPr>
          <w:ilvl w:val="0"/>
          <w:numId w:val="7"/>
        </w:numPr>
        <w:suppressAutoHyphens w:val="0"/>
        <w:autoSpaceDN/>
        <w:ind w:left="-284" w:right="709" w:firstLine="0"/>
        <w:jc w:val="both"/>
        <w:rPr>
          <w:rFonts w:asciiTheme="minorHAnsi" w:eastAsia="Times New Roman" w:hAnsiTheme="minorHAnsi" w:cstheme="minorHAnsi"/>
          <w:iCs/>
          <w:color w:val="000000"/>
          <w:lang w:eastAsia="fr-FR"/>
        </w:rPr>
      </w:pPr>
      <w:r w:rsidRPr="00B57D07">
        <w:rPr>
          <w:rFonts w:asciiTheme="minorHAnsi" w:eastAsia="Times New Roman" w:hAnsiTheme="minorHAnsi" w:cstheme="minorHAnsi"/>
          <w:iCs/>
          <w:color w:val="000000"/>
          <w:lang w:eastAsia="fr-FR"/>
        </w:rPr>
        <w:t>Lorsque la CCBA acquiert du foncier agricole, elle le fait préférentiellement en zone agricole stratégique ;</w:t>
      </w:r>
    </w:p>
    <w:p w14:paraId="6F0011B6" w14:textId="77777777" w:rsidR="00381189" w:rsidRPr="00B57D07" w:rsidRDefault="00381189" w:rsidP="00DE029D">
      <w:pPr>
        <w:widowControl/>
        <w:numPr>
          <w:ilvl w:val="0"/>
          <w:numId w:val="7"/>
        </w:numPr>
        <w:suppressAutoHyphens w:val="0"/>
        <w:autoSpaceDN/>
        <w:ind w:left="-284" w:right="709" w:firstLine="0"/>
        <w:jc w:val="both"/>
        <w:rPr>
          <w:rFonts w:asciiTheme="minorHAnsi" w:eastAsia="Times New Roman" w:hAnsiTheme="minorHAnsi" w:cstheme="minorHAnsi"/>
          <w:iCs/>
          <w:color w:val="000000"/>
          <w:lang w:eastAsia="fr-FR"/>
        </w:rPr>
      </w:pPr>
      <w:r w:rsidRPr="00B57D07">
        <w:rPr>
          <w:rFonts w:asciiTheme="minorHAnsi" w:eastAsia="Times New Roman" w:hAnsiTheme="minorHAnsi" w:cstheme="minorHAnsi"/>
          <w:iCs/>
          <w:color w:val="000000"/>
          <w:lang w:eastAsia="fr-FR"/>
        </w:rPr>
        <w:t>La CCBA pourra apporter un financement de 25% à l’achat par les communes de foncier agricole et uniquement sur la dépense foncière (hors frais notariés, préemption, …), dans la limite du budget fixé annuellement ;</w:t>
      </w:r>
    </w:p>
    <w:p w14:paraId="70B46169" w14:textId="77777777" w:rsidR="00381189" w:rsidRPr="00B57D07" w:rsidRDefault="00381189" w:rsidP="00DE029D">
      <w:pPr>
        <w:widowControl/>
        <w:numPr>
          <w:ilvl w:val="0"/>
          <w:numId w:val="7"/>
        </w:numPr>
        <w:suppressAutoHyphens w:val="0"/>
        <w:autoSpaceDN/>
        <w:ind w:left="-284" w:right="709" w:firstLine="0"/>
        <w:jc w:val="both"/>
        <w:rPr>
          <w:rFonts w:asciiTheme="minorHAnsi" w:eastAsia="Times New Roman" w:hAnsiTheme="minorHAnsi" w:cstheme="minorHAnsi"/>
          <w:iCs/>
          <w:color w:val="000000"/>
          <w:lang w:eastAsia="fr-FR"/>
        </w:rPr>
      </w:pPr>
      <w:r w:rsidRPr="00B57D07">
        <w:rPr>
          <w:rFonts w:asciiTheme="minorHAnsi" w:eastAsia="Times New Roman" w:hAnsiTheme="minorHAnsi" w:cstheme="minorHAnsi"/>
          <w:iCs/>
          <w:color w:val="000000"/>
          <w:lang w:eastAsia="fr-FR"/>
        </w:rPr>
        <w:lastRenderedPageBreak/>
        <w:t xml:space="preserve">La CCBA pourra apporter un financement aux communes pour leurs acquisitions en zone agricole non stratégique </w:t>
      </w:r>
      <w:r w:rsidRPr="00B57D07">
        <w:rPr>
          <w:rFonts w:asciiTheme="minorHAnsi" w:eastAsia="Times New Roman" w:hAnsiTheme="minorHAnsi" w:cstheme="minorHAnsi"/>
          <w:iCs/>
          <w:color w:val="000000"/>
          <w:u w:val="single"/>
          <w:lang w:eastAsia="fr-FR"/>
        </w:rPr>
        <w:t>si cette commune ne possède pas de secteur classé en zone agricole stratégique</w:t>
      </w:r>
      <w:r w:rsidRPr="00B57D07">
        <w:rPr>
          <w:rFonts w:asciiTheme="minorHAnsi" w:eastAsia="Times New Roman" w:hAnsiTheme="minorHAnsi" w:cstheme="minorHAnsi"/>
          <w:iCs/>
          <w:color w:val="000000"/>
          <w:lang w:eastAsia="fr-FR"/>
        </w:rPr>
        <w:t xml:space="preserve"> après décision de la commission agricole ;</w:t>
      </w:r>
    </w:p>
    <w:p w14:paraId="3F69CB58" w14:textId="77777777" w:rsidR="00381189" w:rsidRPr="00B57D07" w:rsidRDefault="00381189" w:rsidP="00DE029D">
      <w:pPr>
        <w:widowControl/>
        <w:numPr>
          <w:ilvl w:val="0"/>
          <w:numId w:val="7"/>
        </w:numPr>
        <w:suppressAutoHyphens w:val="0"/>
        <w:autoSpaceDN/>
        <w:ind w:left="-284" w:right="709" w:firstLine="0"/>
        <w:jc w:val="both"/>
        <w:rPr>
          <w:rFonts w:asciiTheme="minorHAnsi" w:eastAsia="Times New Roman" w:hAnsiTheme="minorHAnsi" w:cstheme="minorHAnsi"/>
          <w:iCs/>
          <w:color w:val="000000"/>
          <w:lang w:eastAsia="fr-FR"/>
        </w:rPr>
      </w:pPr>
      <w:r w:rsidRPr="00B57D07">
        <w:rPr>
          <w:rFonts w:asciiTheme="minorHAnsi" w:eastAsia="Times New Roman" w:hAnsiTheme="minorHAnsi" w:cstheme="minorHAnsi"/>
          <w:iCs/>
          <w:color w:val="000000"/>
          <w:lang w:eastAsia="fr-FR"/>
        </w:rPr>
        <w:t>Le financement apporté par la CCBA à la commune fonctionne avec les mêmes règles que le Pass Territoire, notamment : engagement sur 20 ans à ne pas revendre ou modifier l’affectation de la parcelle, engagement à louer les parcelles dans un délai de 3 ans ou à maintenir le potentiel agropastoral ;</w:t>
      </w:r>
    </w:p>
    <w:p w14:paraId="57E56B71" w14:textId="77777777" w:rsidR="00B87FD7" w:rsidRDefault="00381189" w:rsidP="00B87FD7">
      <w:pPr>
        <w:widowControl/>
        <w:numPr>
          <w:ilvl w:val="0"/>
          <w:numId w:val="7"/>
        </w:numPr>
        <w:suppressAutoHyphens w:val="0"/>
        <w:autoSpaceDN/>
        <w:ind w:left="-284" w:right="709" w:firstLine="0"/>
        <w:jc w:val="both"/>
        <w:rPr>
          <w:rFonts w:asciiTheme="minorHAnsi" w:eastAsia="Times New Roman" w:hAnsiTheme="minorHAnsi" w:cstheme="minorHAnsi"/>
          <w:iCs/>
          <w:color w:val="000000"/>
          <w:lang w:eastAsia="fr-FR"/>
        </w:rPr>
      </w:pPr>
      <w:r w:rsidRPr="00B57D07">
        <w:rPr>
          <w:rFonts w:asciiTheme="minorHAnsi" w:eastAsia="Times New Roman" w:hAnsiTheme="minorHAnsi" w:cstheme="minorHAnsi"/>
          <w:iCs/>
          <w:color w:val="000000"/>
          <w:lang w:eastAsia="fr-FR"/>
        </w:rPr>
        <w:t>La commune informe la CCBA de chaque acquisition.</w:t>
      </w:r>
    </w:p>
    <w:p w14:paraId="39744726" w14:textId="6FCE4978" w:rsidR="00B87FD7" w:rsidRPr="00B87FD7" w:rsidRDefault="00B87FD7" w:rsidP="00B87FD7">
      <w:pPr>
        <w:widowControl/>
        <w:suppressAutoHyphens w:val="0"/>
        <w:autoSpaceDN/>
        <w:ind w:left="-284" w:right="709"/>
        <w:jc w:val="both"/>
        <w:rPr>
          <w:rFonts w:asciiTheme="minorHAnsi" w:eastAsia="Times New Roman" w:hAnsiTheme="minorHAnsi" w:cstheme="minorHAnsi"/>
          <w:iCs/>
          <w:color w:val="000000"/>
          <w:lang w:eastAsia="fr-FR"/>
        </w:rPr>
      </w:pPr>
      <w:r w:rsidRPr="00B87FD7">
        <w:rPr>
          <w:rFonts w:asciiTheme="minorHAnsi" w:hAnsiTheme="minorHAnsi" w:cstheme="minorHAnsi"/>
          <w:b/>
          <w:bCs/>
        </w:rPr>
        <w:t>Vote à l’unanimité</w:t>
      </w:r>
    </w:p>
    <w:p w14:paraId="07228A89" w14:textId="77777777" w:rsidR="00381189" w:rsidRPr="00B57D07" w:rsidRDefault="00381189" w:rsidP="00DE029D">
      <w:pPr>
        <w:spacing w:line="276" w:lineRule="auto"/>
        <w:ind w:left="-284"/>
        <w:rPr>
          <w:rFonts w:asciiTheme="minorHAnsi" w:eastAsiaTheme="minorHAnsi" w:hAnsiTheme="minorHAnsi" w:cstheme="minorHAnsi"/>
          <w:lang w:eastAsia="en-US"/>
        </w:rPr>
      </w:pPr>
    </w:p>
    <w:p w14:paraId="53294DCF" w14:textId="63FA9352" w:rsidR="00381189" w:rsidRPr="00B57D07" w:rsidRDefault="00381189" w:rsidP="00B87FD7">
      <w:pPr>
        <w:ind w:left="-284"/>
        <w:rPr>
          <w:rFonts w:asciiTheme="minorHAnsi" w:hAnsiTheme="minorHAnsi" w:cstheme="minorHAnsi"/>
          <w:b/>
          <w:bCs/>
          <w:u w:val="single"/>
        </w:rPr>
      </w:pPr>
      <w:r w:rsidRPr="00B57D07">
        <w:rPr>
          <w:rFonts w:asciiTheme="minorHAnsi" w:hAnsiTheme="minorHAnsi" w:cstheme="minorHAnsi"/>
          <w:b/>
          <w:bCs/>
          <w:u w:val="single"/>
        </w:rPr>
        <w:t>4/ Approbation du compte de gestion 2021 du CCAS (dissous) et Affectation des résultats</w:t>
      </w:r>
    </w:p>
    <w:p w14:paraId="729AE632" w14:textId="1757A8CB" w:rsidR="00381189" w:rsidRDefault="00381189" w:rsidP="00B87FD7">
      <w:pPr>
        <w:ind w:left="-284"/>
        <w:rPr>
          <w:rFonts w:asciiTheme="minorHAnsi" w:hAnsiTheme="minorHAnsi" w:cstheme="minorHAnsi"/>
        </w:rPr>
      </w:pPr>
      <w:r w:rsidRPr="00B57D07">
        <w:rPr>
          <w:rFonts w:asciiTheme="minorHAnsi" w:hAnsiTheme="minorHAnsi" w:cstheme="minorHAnsi"/>
        </w:rPr>
        <w:t xml:space="preserve">Monsieur Le Maire rappelle à l’assemblée </w:t>
      </w:r>
      <w:r w:rsidR="0039558C" w:rsidRPr="00B57D07">
        <w:rPr>
          <w:rFonts w:asciiTheme="minorHAnsi" w:hAnsiTheme="minorHAnsi" w:cstheme="minorHAnsi"/>
        </w:rPr>
        <w:t>la dissolution</w:t>
      </w:r>
      <w:r w:rsidRPr="00B57D07">
        <w:rPr>
          <w:rFonts w:asciiTheme="minorHAnsi" w:hAnsiTheme="minorHAnsi" w:cstheme="minorHAnsi"/>
        </w:rPr>
        <w:t xml:space="preserve"> du</w:t>
      </w:r>
      <w:r w:rsidR="0039558C">
        <w:rPr>
          <w:rFonts w:asciiTheme="minorHAnsi" w:hAnsiTheme="minorHAnsi" w:cstheme="minorHAnsi"/>
        </w:rPr>
        <w:t xml:space="preserve"> CCAS. Il convient d’affecter les résultats de fonctionnement à la clôture de l’exercice 2021 au budget de la commune</w:t>
      </w:r>
      <w:r w:rsidRPr="00B57D07">
        <w:rPr>
          <w:rFonts w:asciiTheme="minorHAnsi" w:hAnsiTheme="minorHAnsi" w:cstheme="minorHAnsi"/>
        </w:rPr>
        <w:t xml:space="preserve">. </w:t>
      </w:r>
      <w:r w:rsidR="0039558C">
        <w:rPr>
          <w:rFonts w:asciiTheme="minorHAnsi" w:hAnsiTheme="minorHAnsi" w:cstheme="minorHAnsi"/>
        </w:rPr>
        <w:t xml:space="preserve">Le montant </w:t>
      </w:r>
      <w:r w:rsidR="00C21160">
        <w:rPr>
          <w:rFonts w:asciiTheme="minorHAnsi" w:hAnsiTheme="minorHAnsi" w:cstheme="minorHAnsi"/>
        </w:rPr>
        <w:t>a intégré est de 6 475 .86 €</w:t>
      </w:r>
    </w:p>
    <w:p w14:paraId="4303A994" w14:textId="77777777" w:rsidR="00B87FD7" w:rsidRPr="00B87FD7" w:rsidRDefault="00B87FD7" w:rsidP="00B87FD7">
      <w:pPr>
        <w:pStyle w:val="Paragraphedeliste"/>
        <w:ind w:left="-284"/>
        <w:rPr>
          <w:rFonts w:asciiTheme="minorHAnsi" w:hAnsiTheme="minorHAnsi" w:cstheme="minorHAnsi"/>
          <w:b/>
          <w:bCs/>
          <w:szCs w:val="24"/>
        </w:rPr>
      </w:pPr>
      <w:r w:rsidRPr="00B87FD7">
        <w:rPr>
          <w:rFonts w:asciiTheme="minorHAnsi" w:hAnsiTheme="minorHAnsi" w:cstheme="minorHAnsi"/>
          <w:b/>
          <w:bCs/>
          <w:szCs w:val="24"/>
        </w:rPr>
        <w:t>Vote à l’unanimité</w:t>
      </w:r>
    </w:p>
    <w:p w14:paraId="6BB15BA4" w14:textId="77777777" w:rsidR="00C21160" w:rsidRPr="00B57D07" w:rsidRDefault="00C21160" w:rsidP="00B87FD7">
      <w:pPr>
        <w:ind w:left="-284"/>
        <w:rPr>
          <w:rFonts w:asciiTheme="minorHAnsi" w:hAnsiTheme="minorHAnsi" w:cstheme="minorHAnsi"/>
        </w:rPr>
      </w:pPr>
    </w:p>
    <w:p w14:paraId="7E1B2964" w14:textId="6B155290" w:rsidR="00381189" w:rsidRPr="00B57D07" w:rsidRDefault="00381189" w:rsidP="00B87FD7">
      <w:pPr>
        <w:spacing w:after="200" w:line="276" w:lineRule="auto"/>
        <w:ind w:left="-284"/>
        <w:rPr>
          <w:rFonts w:asciiTheme="minorHAnsi" w:eastAsia="Times New Roman" w:hAnsiTheme="minorHAnsi" w:cstheme="minorHAnsi"/>
          <w:color w:val="000000"/>
          <w:lang w:eastAsia="fr-FR"/>
        </w:rPr>
      </w:pPr>
      <w:r w:rsidRPr="00B57D07">
        <w:rPr>
          <w:rFonts w:asciiTheme="minorHAnsi" w:hAnsiTheme="minorHAnsi" w:cstheme="minorHAnsi"/>
          <w:b/>
          <w:bCs/>
        </w:rPr>
        <w:t>5/</w:t>
      </w:r>
      <w:r w:rsidRPr="00B57D07">
        <w:rPr>
          <w:rFonts w:asciiTheme="minorHAnsi" w:hAnsiTheme="minorHAnsi" w:cstheme="minorHAnsi"/>
          <w:b/>
          <w:bCs/>
          <w:u w:val="single"/>
        </w:rPr>
        <w:t xml:space="preserve"> </w:t>
      </w:r>
      <w:r w:rsidRPr="00B57D07">
        <w:rPr>
          <w:rFonts w:asciiTheme="minorHAnsi" w:eastAsia="Times New Roman" w:hAnsiTheme="minorHAnsi" w:cstheme="minorHAnsi"/>
          <w:b/>
          <w:color w:val="000000"/>
          <w:u w:val="single"/>
          <w:lang w:eastAsia="fr-FR"/>
        </w:rPr>
        <w:t>Achat d’un terrain à Oise</w:t>
      </w:r>
      <w:r w:rsidRPr="00B57D07">
        <w:rPr>
          <w:rFonts w:asciiTheme="minorHAnsi" w:eastAsia="Times New Roman" w:hAnsiTheme="minorHAnsi" w:cstheme="minorHAnsi"/>
          <w:color w:val="000000"/>
          <w:lang w:eastAsia="fr-FR"/>
        </w:rPr>
        <w:t xml:space="preserve"> </w:t>
      </w:r>
    </w:p>
    <w:p w14:paraId="4496815B" w14:textId="1DA50AFA" w:rsidR="00381189" w:rsidRDefault="0083331C" w:rsidP="00B87FD7">
      <w:pPr>
        <w:pStyle w:val="Paragraphedeliste"/>
        <w:ind w:left="-284"/>
        <w:rPr>
          <w:rFonts w:asciiTheme="minorHAnsi" w:hAnsiTheme="minorHAnsi" w:cstheme="minorHAnsi"/>
          <w:szCs w:val="24"/>
          <w:vertAlign w:val="superscript"/>
        </w:rPr>
      </w:pPr>
      <w:r w:rsidRPr="00B57D07">
        <w:rPr>
          <w:rFonts w:asciiTheme="minorHAnsi" w:hAnsiTheme="minorHAnsi" w:cstheme="minorHAnsi"/>
          <w:szCs w:val="24"/>
        </w:rPr>
        <w:t xml:space="preserve">Une demande d’achat à l’amiable a abouti </w:t>
      </w:r>
      <w:r w:rsidR="00C21160">
        <w:rPr>
          <w:rFonts w:asciiTheme="minorHAnsi" w:hAnsiTheme="minorHAnsi" w:cstheme="minorHAnsi"/>
          <w:szCs w:val="24"/>
        </w:rPr>
        <w:t>p</w:t>
      </w:r>
      <w:r w:rsidR="00381189" w:rsidRPr="00B57D07">
        <w:rPr>
          <w:rFonts w:asciiTheme="minorHAnsi" w:hAnsiTheme="minorHAnsi" w:cstheme="minorHAnsi"/>
          <w:szCs w:val="24"/>
        </w:rPr>
        <w:t>our la mise en œuvre d’un jardin partagé au hameau de Oise</w:t>
      </w:r>
      <w:r w:rsidR="00C21160">
        <w:rPr>
          <w:rFonts w:asciiTheme="minorHAnsi" w:hAnsiTheme="minorHAnsi" w:cstheme="minorHAnsi"/>
          <w:szCs w:val="24"/>
        </w:rPr>
        <w:t>.</w:t>
      </w:r>
      <w:r>
        <w:rPr>
          <w:rFonts w:asciiTheme="minorHAnsi" w:hAnsiTheme="minorHAnsi" w:cstheme="minorHAnsi"/>
          <w:szCs w:val="24"/>
        </w:rPr>
        <w:t xml:space="preserve"> </w:t>
      </w:r>
      <w:r w:rsidR="00381189" w:rsidRPr="00B57D07">
        <w:rPr>
          <w:rFonts w:asciiTheme="minorHAnsi" w:hAnsiTheme="minorHAnsi" w:cstheme="minorHAnsi"/>
          <w:szCs w:val="24"/>
        </w:rPr>
        <w:t xml:space="preserve">Ce terrain se situe </w:t>
      </w:r>
      <w:r w:rsidR="007F0C75">
        <w:rPr>
          <w:rFonts w:asciiTheme="minorHAnsi" w:hAnsiTheme="minorHAnsi" w:cstheme="minorHAnsi"/>
          <w:szCs w:val="24"/>
        </w:rPr>
        <w:t>sur la</w:t>
      </w:r>
      <w:r w:rsidR="00381189" w:rsidRPr="00B57D07">
        <w:rPr>
          <w:rFonts w:asciiTheme="minorHAnsi" w:hAnsiTheme="minorHAnsi" w:cstheme="minorHAnsi"/>
          <w:szCs w:val="24"/>
        </w:rPr>
        <w:t xml:space="preserve"> parcelle C 365 d’une superficie de 176 m</w:t>
      </w:r>
      <w:r w:rsidR="00381189" w:rsidRPr="00B57D07">
        <w:rPr>
          <w:rFonts w:asciiTheme="minorHAnsi" w:hAnsiTheme="minorHAnsi" w:cstheme="minorHAnsi"/>
          <w:szCs w:val="24"/>
          <w:vertAlign w:val="superscript"/>
        </w:rPr>
        <w:t>2</w:t>
      </w:r>
      <w:r>
        <w:rPr>
          <w:rFonts w:asciiTheme="minorHAnsi" w:hAnsiTheme="minorHAnsi" w:cstheme="minorHAnsi"/>
          <w:szCs w:val="24"/>
        </w:rPr>
        <w:t>, le prix d’achat est de 1 € le m</w:t>
      </w:r>
      <w:r w:rsidRPr="0083331C">
        <w:rPr>
          <w:rFonts w:asciiTheme="minorHAnsi" w:hAnsiTheme="minorHAnsi" w:cstheme="minorHAnsi"/>
          <w:szCs w:val="24"/>
          <w:vertAlign w:val="superscript"/>
        </w:rPr>
        <w:t>2</w:t>
      </w:r>
      <w:r w:rsidR="00C21160">
        <w:rPr>
          <w:rFonts w:asciiTheme="minorHAnsi" w:hAnsiTheme="minorHAnsi" w:cstheme="minorHAnsi"/>
          <w:szCs w:val="24"/>
          <w:vertAlign w:val="superscript"/>
        </w:rPr>
        <w:t>.</w:t>
      </w:r>
    </w:p>
    <w:p w14:paraId="7E24C6B3" w14:textId="77777777" w:rsidR="00B87FD7" w:rsidRPr="00B87FD7" w:rsidRDefault="00B87FD7" w:rsidP="00B87FD7">
      <w:pPr>
        <w:pStyle w:val="Paragraphedeliste"/>
        <w:ind w:left="-284"/>
        <w:rPr>
          <w:rFonts w:asciiTheme="minorHAnsi" w:hAnsiTheme="minorHAnsi" w:cstheme="minorHAnsi"/>
          <w:b/>
          <w:bCs/>
          <w:szCs w:val="24"/>
        </w:rPr>
      </w:pPr>
      <w:r w:rsidRPr="00B87FD7">
        <w:rPr>
          <w:rFonts w:asciiTheme="minorHAnsi" w:hAnsiTheme="minorHAnsi" w:cstheme="minorHAnsi"/>
          <w:b/>
          <w:bCs/>
          <w:szCs w:val="24"/>
        </w:rPr>
        <w:t>Vote à l’unanimité</w:t>
      </w:r>
    </w:p>
    <w:p w14:paraId="0324AA6F" w14:textId="77777777" w:rsidR="00211A3A" w:rsidRPr="00B57D07" w:rsidRDefault="00211A3A" w:rsidP="00B87FD7">
      <w:pPr>
        <w:pStyle w:val="Paragraphedeliste"/>
        <w:ind w:left="-284"/>
        <w:rPr>
          <w:rFonts w:asciiTheme="minorHAnsi" w:hAnsiTheme="minorHAnsi" w:cstheme="minorHAnsi"/>
          <w:szCs w:val="24"/>
        </w:rPr>
      </w:pPr>
    </w:p>
    <w:p w14:paraId="56FBCDEA" w14:textId="59BD2A9D" w:rsidR="00381189" w:rsidRPr="00B57D07" w:rsidRDefault="00381189" w:rsidP="00B87FD7">
      <w:pPr>
        <w:pStyle w:val="Paragraphedeliste"/>
        <w:spacing w:line="256" w:lineRule="auto"/>
        <w:ind w:left="-284"/>
        <w:jc w:val="both"/>
        <w:rPr>
          <w:rFonts w:asciiTheme="minorHAnsi" w:hAnsiTheme="minorHAnsi" w:cstheme="minorHAnsi"/>
          <w:szCs w:val="24"/>
        </w:rPr>
      </w:pPr>
      <w:r w:rsidRPr="00B57D07">
        <w:rPr>
          <w:rFonts w:asciiTheme="minorHAnsi" w:hAnsiTheme="minorHAnsi" w:cstheme="minorHAnsi"/>
          <w:b/>
          <w:bCs/>
          <w:szCs w:val="24"/>
        </w:rPr>
        <w:t>6/</w:t>
      </w:r>
      <w:r w:rsidRPr="00B57D07">
        <w:rPr>
          <w:rFonts w:asciiTheme="minorHAnsi" w:hAnsiTheme="minorHAnsi" w:cstheme="minorHAnsi"/>
          <w:b/>
          <w:bCs/>
          <w:szCs w:val="24"/>
          <w:u w:val="single"/>
        </w:rPr>
        <w:t xml:space="preserve"> </w:t>
      </w:r>
      <w:r w:rsidRPr="00B57D07">
        <w:rPr>
          <w:rFonts w:asciiTheme="minorHAnsi" w:eastAsia="Times New Roman" w:hAnsiTheme="minorHAnsi" w:cstheme="minorHAnsi"/>
          <w:b/>
          <w:color w:val="000000"/>
          <w:szCs w:val="24"/>
          <w:u w:val="single"/>
          <w:lang w:eastAsia="fr-FR"/>
        </w:rPr>
        <w:t>Aliénation d’un chemin rural au hameau du Mas Béraud</w:t>
      </w:r>
      <w:r w:rsidRPr="00B57D07">
        <w:rPr>
          <w:rFonts w:asciiTheme="minorHAnsi" w:hAnsiTheme="minorHAnsi" w:cstheme="minorHAnsi"/>
          <w:szCs w:val="24"/>
        </w:rPr>
        <w:t xml:space="preserve"> </w:t>
      </w:r>
    </w:p>
    <w:p w14:paraId="3D4A2E69" w14:textId="20CCD156" w:rsidR="00381189" w:rsidRPr="00B57D07" w:rsidRDefault="007F0C75" w:rsidP="00B87FD7">
      <w:pPr>
        <w:ind w:left="-284"/>
        <w:rPr>
          <w:rFonts w:asciiTheme="minorHAnsi" w:hAnsiTheme="minorHAnsi" w:cstheme="minorHAnsi"/>
        </w:rPr>
      </w:pPr>
      <w:r>
        <w:rPr>
          <w:rFonts w:asciiTheme="minorHAnsi" w:hAnsiTheme="minorHAnsi" w:cstheme="minorHAnsi"/>
        </w:rPr>
        <w:t>U</w:t>
      </w:r>
      <w:r w:rsidR="00381189" w:rsidRPr="00B57D07">
        <w:rPr>
          <w:rFonts w:asciiTheme="minorHAnsi" w:hAnsiTheme="minorHAnsi" w:cstheme="minorHAnsi"/>
        </w:rPr>
        <w:t>ne demande d’aliénation d’un chemin rural au hameau du Mas Béraud a été déposé.</w:t>
      </w:r>
    </w:p>
    <w:p w14:paraId="61E34204" w14:textId="77777777" w:rsidR="00381189" w:rsidRPr="00B57D07" w:rsidRDefault="00381189" w:rsidP="00B87FD7">
      <w:pPr>
        <w:ind w:left="-284"/>
        <w:rPr>
          <w:rFonts w:asciiTheme="minorHAnsi" w:hAnsiTheme="minorHAnsi" w:cstheme="minorHAnsi"/>
        </w:rPr>
      </w:pPr>
      <w:r w:rsidRPr="00B57D07">
        <w:rPr>
          <w:rFonts w:asciiTheme="minorHAnsi" w:hAnsiTheme="minorHAnsi" w:cstheme="minorHAnsi"/>
        </w:rPr>
        <w:t>Cette demande concerne trois particuliers :</w:t>
      </w:r>
    </w:p>
    <w:p w14:paraId="6668856B" w14:textId="77777777" w:rsidR="00381189" w:rsidRPr="00B57D07" w:rsidRDefault="00381189" w:rsidP="00B87FD7">
      <w:pPr>
        <w:pStyle w:val="Paragraphedeliste"/>
        <w:widowControl/>
        <w:numPr>
          <w:ilvl w:val="0"/>
          <w:numId w:val="10"/>
        </w:numPr>
        <w:suppressAutoHyphens w:val="0"/>
        <w:autoSpaceDN/>
        <w:spacing w:after="200" w:line="276" w:lineRule="auto"/>
        <w:ind w:left="-284" w:firstLine="0"/>
        <w:textAlignment w:val="auto"/>
        <w:rPr>
          <w:rFonts w:asciiTheme="minorHAnsi" w:hAnsiTheme="minorHAnsi" w:cstheme="minorHAnsi"/>
          <w:szCs w:val="24"/>
        </w:rPr>
      </w:pPr>
      <w:r w:rsidRPr="00B57D07">
        <w:rPr>
          <w:rFonts w:asciiTheme="minorHAnsi" w:hAnsiTheme="minorHAnsi" w:cstheme="minorHAnsi"/>
          <w:szCs w:val="24"/>
        </w:rPr>
        <w:t>Madame et Monsieur WEBER LINDO, Monsieur CHANAY et Monsieur TOURVIELLE.</w:t>
      </w:r>
    </w:p>
    <w:p w14:paraId="0D08EC8F" w14:textId="4016CB41" w:rsidR="00381189" w:rsidRPr="00C21160" w:rsidRDefault="00381189" w:rsidP="00B87FD7">
      <w:pPr>
        <w:pStyle w:val="Paragraphedeliste"/>
        <w:widowControl/>
        <w:numPr>
          <w:ilvl w:val="0"/>
          <w:numId w:val="10"/>
        </w:numPr>
        <w:suppressAutoHyphens w:val="0"/>
        <w:autoSpaceDN/>
        <w:spacing w:after="200" w:line="276" w:lineRule="auto"/>
        <w:ind w:left="-284" w:firstLine="0"/>
        <w:textAlignment w:val="auto"/>
        <w:rPr>
          <w:rFonts w:asciiTheme="minorHAnsi" w:hAnsiTheme="minorHAnsi" w:cstheme="minorHAnsi"/>
          <w:szCs w:val="24"/>
        </w:rPr>
      </w:pPr>
      <w:r w:rsidRPr="00C21160">
        <w:rPr>
          <w:rFonts w:asciiTheme="minorHAnsi" w:hAnsiTheme="minorHAnsi" w:cstheme="minorHAnsi"/>
          <w:szCs w:val="24"/>
        </w:rPr>
        <w:t>Le chemin concerné dessert de part et d’autre les parcelles B 562, 2333, 493,494495,497,498,499</w:t>
      </w:r>
    </w:p>
    <w:p w14:paraId="6CBD9ABE" w14:textId="4BADB476" w:rsidR="00381189" w:rsidRPr="00B57D07" w:rsidRDefault="00B87FD7" w:rsidP="00B87FD7">
      <w:pPr>
        <w:pStyle w:val="Paragraphedeliste"/>
        <w:ind w:left="-284"/>
        <w:rPr>
          <w:rFonts w:asciiTheme="minorHAnsi" w:hAnsiTheme="minorHAnsi" w:cstheme="minorHAnsi"/>
          <w:szCs w:val="24"/>
        </w:rPr>
      </w:pPr>
      <w:r>
        <w:rPr>
          <w:rFonts w:asciiTheme="minorHAnsi" w:hAnsiTheme="minorHAnsi" w:cstheme="minorHAnsi"/>
          <w:b/>
          <w:bCs/>
          <w:szCs w:val="24"/>
        </w:rPr>
        <w:t>A</w:t>
      </w:r>
      <w:r w:rsidR="007F0C75" w:rsidRPr="00B57D07">
        <w:rPr>
          <w:rFonts w:asciiTheme="minorHAnsi" w:hAnsiTheme="minorHAnsi" w:cstheme="minorHAnsi"/>
          <w:b/>
          <w:bCs/>
          <w:szCs w:val="24"/>
        </w:rPr>
        <w:t xml:space="preserve"> l’unanimité</w:t>
      </w:r>
      <w:r w:rsidR="007F0C75" w:rsidRPr="00B57D07">
        <w:rPr>
          <w:rFonts w:asciiTheme="minorHAnsi" w:hAnsiTheme="minorHAnsi" w:cstheme="minorHAnsi"/>
          <w:szCs w:val="24"/>
        </w:rPr>
        <w:t xml:space="preserve"> le Conseil municipal </w:t>
      </w:r>
      <w:r w:rsidR="007F0C75">
        <w:rPr>
          <w:rFonts w:asciiTheme="minorHAnsi" w:hAnsiTheme="minorHAnsi" w:cstheme="minorHAnsi"/>
          <w:szCs w:val="24"/>
        </w:rPr>
        <w:t>donne son accord pour lancer la procédure d’enquête publique, demande que les frais engager pour cette procédure soient pris en charge par les pétitionnaires concernés et autorise le maire à signer les documents nécessaires à cette affaire.</w:t>
      </w:r>
    </w:p>
    <w:p w14:paraId="2ADAD37F" w14:textId="77777777" w:rsidR="00381189" w:rsidRPr="00B57D07" w:rsidRDefault="00381189" w:rsidP="00B87FD7">
      <w:pPr>
        <w:pStyle w:val="Paragraphedeliste"/>
        <w:ind w:left="-284"/>
        <w:jc w:val="both"/>
        <w:rPr>
          <w:rFonts w:asciiTheme="minorHAnsi" w:hAnsiTheme="minorHAnsi" w:cstheme="minorHAnsi"/>
          <w:szCs w:val="24"/>
        </w:rPr>
      </w:pPr>
    </w:p>
    <w:p w14:paraId="27F06B62" w14:textId="0CF6AA89" w:rsidR="00381189" w:rsidRDefault="00381189" w:rsidP="00B87FD7">
      <w:pPr>
        <w:ind w:left="-284"/>
        <w:rPr>
          <w:rFonts w:asciiTheme="minorHAnsi" w:hAnsiTheme="minorHAnsi" w:cstheme="minorHAnsi"/>
          <w:b/>
          <w:bCs/>
          <w:u w:val="single"/>
        </w:rPr>
      </w:pPr>
      <w:r w:rsidRPr="00B57D07">
        <w:rPr>
          <w:rFonts w:asciiTheme="minorHAnsi" w:hAnsiTheme="minorHAnsi" w:cstheme="minorHAnsi"/>
          <w:b/>
          <w:bCs/>
        </w:rPr>
        <w:t>7/</w:t>
      </w:r>
      <w:r w:rsidRPr="00B57D07">
        <w:rPr>
          <w:rFonts w:asciiTheme="minorHAnsi" w:hAnsiTheme="minorHAnsi" w:cstheme="minorHAnsi"/>
          <w:b/>
          <w:bCs/>
          <w:u w:val="single"/>
        </w:rPr>
        <w:t xml:space="preserve"> Centre de Gestion de la Fonction publique Territoriale : convention de gestion assurance des Risques statutaires (agents CNRACL et/ou Ircantec)</w:t>
      </w:r>
    </w:p>
    <w:p w14:paraId="6DF9148C" w14:textId="77777777" w:rsidR="000A0271" w:rsidRPr="00B57D07" w:rsidRDefault="000A0271" w:rsidP="00B87FD7">
      <w:pPr>
        <w:ind w:left="-284"/>
        <w:rPr>
          <w:rFonts w:asciiTheme="minorHAnsi" w:hAnsiTheme="minorHAnsi" w:cstheme="minorHAnsi"/>
          <w:b/>
          <w:bCs/>
        </w:rPr>
      </w:pPr>
    </w:p>
    <w:p w14:paraId="0DEB6B25" w14:textId="1B7A1E2F" w:rsidR="00211A3A" w:rsidRPr="00B57D07" w:rsidRDefault="00211A3A" w:rsidP="00B87FD7">
      <w:pPr>
        <w:ind w:left="-284"/>
        <w:rPr>
          <w:rFonts w:asciiTheme="minorHAnsi" w:hAnsiTheme="minorHAnsi" w:cstheme="minorHAnsi"/>
        </w:rPr>
      </w:pPr>
      <w:r>
        <w:rPr>
          <w:rFonts w:asciiTheme="minorHAnsi" w:hAnsiTheme="minorHAnsi" w:cstheme="minorHAnsi"/>
        </w:rPr>
        <w:t>U</w:t>
      </w:r>
      <w:r w:rsidR="00381189" w:rsidRPr="00B57D07">
        <w:rPr>
          <w:rFonts w:asciiTheme="minorHAnsi" w:hAnsiTheme="minorHAnsi" w:cstheme="minorHAnsi"/>
        </w:rPr>
        <w:t xml:space="preserve">ne proposition de convention entre le Centre de Gestion de la Fonction publique Territoriale de l’Ardèche et les collectivités affiliés sollicitant une assistance et une information administrative dans le cadre de la mise en œuvre </w:t>
      </w:r>
      <w:r>
        <w:rPr>
          <w:rFonts w:asciiTheme="minorHAnsi" w:hAnsiTheme="minorHAnsi" w:cstheme="minorHAnsi"/>
        </w:rPr>
        <w:t>d’un c</w:t>
      </w:r>
      <w:r w:rsidR="00381189" w:rsidRPr="00B57D07">
        <w:rPr>
          <w:rFonts w:asciiTheme="minorHAnsi" w:hAnsiTheme="minorHAnsi" w:cstheme="minorHAnsi"/>
        </w:rPr>
        <w:t>ontrat groupe d’assurance statutaire</w:t>
      </w:r>
      <w:r>
        <w:rPr>
          <w:rFonts w:asciiTheme="minorHAnsi" w:hAnsiTheme="minorHAnsi" w:cstheme="minorHAnsi"/>
        </w:rPr>
        <w:t>.</w:t>
      </w:r>
    </w:p>
    <w:p w14:paraId="34A85B6E" w14:textId="36E4A197" w:rsidR="00381189" w:rsidRDefault="00381189" w:rsidP="00B87FD7">
      <w:pPr>
        <w:pStyle w:val="Paragraphedeliste"/>
        <w:ind w:left="-284"/>
        <w:rPr>
          <w:rFonts w:asciiTheme="minorHAnsi" w:hAnsiTheme="minorHAnsi" w:cstheme="minorHAnsi"/>
          <w:szCs w:val="24"/>
        </w:rPr>
      </w:pPr>
      <w:r w:rsidRPr="00B57D07">
        <w:rPr>
          <w:rFonts w:asciiTheme="minorHAnsi" w:hAnsiTheme="minorHAnsi" w:cstheme="minorHAnsi"/>
          <w:szCs w:val="24"/>
        </w:rPr>
        <w:t xml:space="preserve">Le coût pour la collectivité est de 1 % du montant de la cotisation annuelle des agents CNARCL et IRCANTEC </w:t>
      </w:r>
    </w:p>
    <w:p w14:paraId="587696A4" w14:textId="45806417" w:rsidR="00381189" w:rsidRPr="00B57D07" w:rsidRDefault="00211A3A" w:rsidP="00B87FD7">
      <w:pPr>
        <w:pStyle w:val="Paragraphedeliste"/>
        <w:ind w:left="-284"/>
        <w:rPr>
          <w:rFonts w:asciiTheme="minorHAnsi" w:hAnsiTheme="minorHAnsi" w:cstheme="minorHAnsi"/>
          <w:szCs w:val="24"/>
        </w:rPr>
      </w:pPr>
      <w:proofErr w:type="gramStart"/>
      <w:r>
        <w:rPr>
          <w:rFonts w:asciiTheme="minorHAnsi" w:hAnsiTheme="minorHAnsi" w:cstheme="minorHAnsi"/>
          <w:szCs w:val="24"/>
        </w:rPr>
        <w:t>le</w:t>
      </w:r>
      <w:proofErr w:type="gramEnd"/>
      <w:r>
        <w:rPr>
          <w:rFonts w:asciiTheme="minorHAnsi" w:hAnsiTheme="minorHAnsi" w:cstheme="minorHAnsi"/>
          <w:szCs w:val="24"/>
        </w:rPr>
        <w:t xml:space="preserve"> Conseil c</w:t>
      </w:r>
      <w:r w:rsidR="00381189" w:rsidRPr="00B57D07">
        <w:rPr>
          <w:rFonts w:asciiTheme="minorHAnsi" w:hAnsiTheme="minorHAnsi" w:cstheme="minorHAnsi"/>
          <w:szCs w:val="24"/>
        </w:rPr>
        <w:t>harge Monsieur Le Maire de signer la convention avec le Centre de Gestion de la Fonction publique Territoriale de l’Ardèche.</w:t>
      </w:r>
    </w:p>
    <w:p w14:paraId="6781A251" w14:textId="418B75C8" w:rsidR="001D2333" w:rsidRDefault="00B87FD7" w:rsidP="00B87FD7">
      <w:pPr>
        <w:ind w:left="-284"/>
        <w:jc w:val="both"/>
        <w:rPr>
          <w:rFonts w:asciiTheme="minorHAnsi" w:hAnsiTheme="minorHAnsi" w:cstheme="minorHAnsi"/>
          <w:b/>
          <w:bCs/>
          <w:noProof/>
        </w:rPr>
      </w:pPr>
      <w:r>
        <w:rPr>
          <w:rFonts w:asciiTheme="minorHAnsi" w:hAnsiTheme="minorHAnsi" w:cstheme="minorHAnsi"/>
          <w:b/>
          <w:bCs/>
          <w:noProof/>
        </w:rPr>
        <w:t>Vote : Abstention :</w:t>
      </w:r>
      <w:r w:rsidR="000A0271">
        <w:rPr>
          <w:rFonts w:asciiTheme="minorHAnsi" w:hAnsiTheme="minorHAnsi" w:cstheme="minorHAnsi"/>
          <w:b/>
          <w:bCs/>
          <w:noProof/>
        </w:rPr>
        <w:t xml:space="preserve"> 1</w:t>
      </w:r>
      <w:r>
        <w:rPr>
          <w:rFonts w:asciiTheme="minorHAnsi" w:hAnsiTheme="minorHAnsi" w:cstheme="minorHAnsi"/>
          <w:b/>
          <w:bCs/>
          <w:noProof/>
        </w:rPr>
        <w:t>, Pour : 11</w:t>
      </w:r>
    </w:p>
    <w:p w14:paraId="1E324470" w14:textId="77777777" w:rsidR="000A0271" w:rsidRPr="00B87FD7" w:rsidRDefault="000A0271" w:rsidP="00B87FD7">
      <w:pPr>
        <w:ind w:left="-284"/>
        <w:jc w:val="both"/>
        <w:rPr>
          <w:rFonts w:asciiTheme="minorHAnsi" w:hAnsiTheme="minorHAnsi" w:cstheme="minorHAnsi"/>
          <w:b/>
          <w:bCs/>
          <w:noProof/>
        </w:rPr>
      </w:pPr>
    </w:p>
    <w:p w14:paraId="00715980" w14:textId="7EDED022" w:rsidR="001D2333" w:rsidRPr="00B57D07" w:rsidRDefault="00381189" w:rsidP="000A0271">
      <w:pPr>
        <w:ind w:left="-284"/>
        <w:jc w:val="both"/>
        <w:rPr>
          <w:rFonts w:asciiTheme="minorHAnsi" w:hAnsiTheme="minorHAnsi" w:cstheme="minorHAnsi"/>
          <w:b/>
          <w:bCs/>
          <w:noProof/>
          <w:u w:val="single"/>
        </w:rPr>
      </w:pPr>
      <w:r w:rsidRPr="00B57D07">
        <w:rPr>
          <w:rFonts w:asciiTheme="minorHAnsi" w:hAnsiTheme="minorHAnsi" w:cstheme="minorHAnsi"/>
          <w:b/>
          <w:bCs/>
          <w:noProof/>
          <w:u w:val="single"/>
        </w:rPr>
        <w:t>8/ Questions diverses :</w:t>
      </w:r>
    </w:p>
    <w:p w14:paraId="1E87F604" w14:textId="60F5B1C8" w:rsidR="001D2333" w:rsidRPr="00B57D07" w:rsidRDefault="001D2333" w:rsidP="000A0271">
      <w:pPr>
        <w:ind w:left="-284"/>
        <w:jc w:val="both"/>
        <w:rPr>
          <w:rFonts w:asciiTheme="minorHAnsi" w:hAnsiTheme="minorHAnsi" w:cstheme="minorHAnsi"/>
          <w:noProof/>
        </w:rPr>
      </w:pPr>
    </w:p>
    <w:p w14:paraId="1970A83E" w14:textId="0BE73ABC" w:rsidR="001D2333" w:rsidRPr="00B57D07" w:rsidRDefault="00340642" w:rsidP="000A0271">
      <w:pPr>
        <w:ind w:left="-284"/>
        <w:jc w:val="both"/>
        <w:rPr>
          <w:rFonts w:asciiTheme="minorHAnsi" w:hAnsiTheme="minorHAnsi" w:cstheme="minorHAnsi"/>
          <w:noProof/>
        </w:rPr>
      </w:pPr>
      <w:r>
        <w:rPr>
          <w:rFonts w:asciiTheme="minorHAnsi" w:hAnsiTheme="minorHAnsi" w:cstheme="minorHAnsi"/>
          <w:noProof/>
        </w:rPr>
        <w:t>- Recensement de la population à partir du 19 janvier 2023, une annonce sera passé</w:t>
      </w:r>
      <w:r w:rsidR="00A83F97">
        <w:rPr>
          <w:rFonts w:asciiTheme="minorHAnsi" w:hAnsiTheme="minorHAnsi" w:cstheme="minorHAnsi"/>
          <w:noProof/>
        </w:rPr>
        <w:t>e</w:t>
      </w:r>
      <w:r>
        <w:rPr>
          <w:rFonts w:asciiTheme="minorHAnsi" w:hAnsiTheme="minorHAnsi" w:cstheme="minorHAnsi"/>
          <w:noProof/>
        </w:rPr>
        <w:t xml:space="preserve"> sur le P’tit journal pour trouver </w:t>
      </w:r>
      <w:r w:rsidR="00A83F97">
        <w:rPr>
          <w:rFonts w:asciiTheme="minorHAnsi" w:hAnsiTheme="minorHAnsi" w:cstheme="minorHAnsi"/>
          <w:noProof/>
        </w:rPr>
        <w:t>2 personnes.</w:t>
      </w:r>
    </w:p>
    <w:p w14:paraId="35EEC081" w14:textId="235BF287" w:rsidR="001D2333" w:rsidRPr="00B57D07" w:rsidRDefault="001D2333" w:rsidP="000A0271">
      <w:pPr>
        <w:ind w:left="-284"/>
        <w:jc w:val="both"/>
        <w:rPr>
          <w:rFonts w:asciiTheme="minorHAnsi" w:hAnsiTheme="minorHAnsi" w:cstheme="minorHAnsi"/>
          <w:noProof/>
        </w:rPr>
      </w:pPr>
    </w:p>
    <w:p w14:paraId="7B7B75DF" w14:textId="4A65DFB3" w:rsidR="001D2333" w:rsidRPr="00B57D07" w:rsidRDefault="001D2333" w:rsidP="00E617F4">
      <w:pPr>
        <w:ind w:left="-284"/>
        <w:jc w:val="both"/>
        <w:rPr>
          <w:rFonts w:asciiTheme="minorHAnsi" w:hAnsiTheme="minorHAnsi" w:cstheme="minorHAnsi"/>
          <w:noProof/>
        </w:rPr>
      </w:pPr>
    </w:p>
    <w:p w14:paraId="4143C140" w14:textId="77777777" w:rsidR="001D2333" w:rsidRPr="00B57D07" w:rsidRDefault="001D2333" w:rsidP="00E617F4">
      <w:pPr>
        <w:ind w:left="-284"/>
        <w:jc w:val="both"/>
        <w:rPr>
          <w:rFonts w:asciiTheme="minorHAnsi" w:hAnsiTheme="minorHAnsi" w:cstheme="minorHAnsi"/>
          <w:noProof/>
        </w:rPr>
      </w:pPr>
    </w:p>
    <w:p w14:paraId="59F3AA0A" w14:textId="556F703A" w:rsidR="00224631" w:rsidRPr="00B57D07" w:rsidRDefault="00224631" w:rsidP="00DB5ADF">
      <w:pPr>
        <w:ind w:left="-284"/>
        <w:jc w:val="right"/>
        <w:rPr>
          <w:rFonts w:asciiTheme="minorHAnsi" w:hAnsiTheme="minorHAnsi" w:cstheme="minorHAnsi"/>
        </w:rPr>
      </w:pPr>
      <w:r w:rsidRPr="00B57D07">
        <w:rPr>
          <w:rFonts w:asciiTheme="minorHAnsi" w:hAnsiTheme="minorHAnsi" w:cstheme="minorHAnsi"/>
          <w:noProof/>
        </w:rPr>
        <w:t xml:space="preserve">                                                                            </w:t>
      </w:r>
      <w:r w:rsidR="00990FDD" w:rsidRPr="00B57D07">
        <w:rPr>
          <w:rFonts w:asciiTheme="minorHAnsi" w:hAnsiTheme="minorHAnsi" w:cstheme="minorHAnsi"/>
          <w:noProof/>
        </w:rPr>
        <w:t>Le Maire, David MARIJON</w:t>
      </w:r>
    </w:p>
    <w:sectPr w:rsidR="00224631" w:rsidRPr="00B57D07" w:rsidSect="00B12B1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5E31" w14:textId="77777777" w:rsidR="005C6915" w:rsidRDefault="005C6915" w:rsidP="005C6915">
      <w:r>
        <w:separator/>
      </w:r>
    </w:p>
  </w:endnote>
  <w:endnote w:type="continuationSeparator" w:id="0">
    <w:p w14:paraId="3AD9B3F2" w14:textId="77777777" w:rsidR="005C6915" w:rsidRDefault="005C6915" w:rsidP="005C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DB37" w14:textId="77777777" w:rsidR="005C6915" w:rsidRDefault="005C6915" w:rsidP="005C6915">
      <w:r>
        <w:separator/>
      </w:r>
    </w:p>
  </w:footnote>
  <w:footnote w:type="continuationSeparator" w:id="0">
    <w:p w14:paraId="4A3F1122" w14:textId="77777777" w:rsidR="005C6915" w:rsidRDefault="005C6915" w:rsidP="005C6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4F7"/>
    <w:multiLevelType w:val="hybridMultilevel"/>
    <w:tmpl w:val="674A19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235285"/>
    <w:multiLevelType w:val="hybridMultilevel"/>
    <w:tmpl w:val="A8460748"/>
    <w:lvl w:ilvl="0" w:tplc="14289834">
      <w:start w:val="100"/>
      <w:numFmt w:val="bullet"/>
      <w:lvlText w:val="-"/>
      <w:lvlJc w:val="left"/>
      <w:pPr>
        <w:ind w:left="720" w:hanging="360"/>
      </w:pPr>
      <w:rPr>
        <w:rFonts w:ascii="Trebuchet MS" w:eastAsia="Calibri" w:hAnsi="Trebuchet M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6DD48C3"/>
    <w:multiLevelType w:val="hybridMultilevel"/>
    <w:tmpl w:val="49A499F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3A5F0FDE"/>
    <w:multiLevelType w:val="hybridMultilevel"/>
    <w:tmpl w:val="DD3006AC"/>
    <w:lvl w:ilvl="0" w:tplc="44E0A590">
      <w:start w:val="1"/>
      <w:numFmt w:val="bullet"/>
      <w:lvlText w:val="•"/>
      <w:lvlJc w:val="left"/>
      <w:pPr>
        <w:tabs>
          <w:tab w:val="num" w:pos="720"/>
        </w:tabs>
        <w:ind w:left="720" w:hanging="360"/>
      </w:pPr>
      <w:rPr>
        <w:rFonts w:ascii="Arial" w:hAnsi="Arial" w:cs="Times New Roman" w:hint="default"/>
      </w:rPr>
    </w:lvl>
    <w:lvl w:ilvl="1" w:tplc="16D8CBAA">
      <w:start w:val="1"/>
      <w:numFmt w:val="bullet"/>
      <w:lvlText w:val="•"/>
      <w:lvlJc w:val="left"/>
      <w:pPr>
        <w:tabs>
          <w:tab w:val="num" w:pos="1440"/>
        </w:tabs>
        <w:ind w:left="1440" w:hanging="360"/>
      </w:pPr>
      <w:rPr>
        <w:rFonts w:ascii="Arial" w:hAnsi="Arial" w:cs="Times New Roman" w:hint="default"/>
      </w:rPr>
    </w:lvl>
    <w:lvl w:ilvl="2" w:tplc="CF26A100">
      <w:start w:val="1"/>
      <w:numFmt w:val="bullet"/>
      <w:lvlText w:val="•"/>
      <w:lvlJc w:val="left"/>
      <w:pPr>
        <w:tabs>
          <w:tab w:val="num" w:pos="2160"/>
        </w:tabs>
        <w:ind w:left="2160" w:hanging="360"/>
      </w:pPr>
      <w:rPr>
        <w:rFonts w:ascii="Arial" w:hAnsi="Arial" w:cs="Times New Roman" w:hint="default"/>
      </w:rPr>
    </w:lvl>
    <w:lvl w:ilvl="3" w:tplc="E91C5D00">
      <w:start w:val="1"/>
      <w:numFmt w:val="bullet"/>
      <w:lvlText w:val="•"/>
      <w:lvlJc w:val="left"/>
      <w:pPr>
        <w:tabs>
          <w:tab w:val="num" w:pos="2880"/>
        </w:tabs>
        <w:ind w:left="2880" w:hanging="360"/>
      </w:pPr>
      <w:rPr>
        <w:rFonts w:ascii="Arial" w:hAnsi="Arial" w:cs="Times New Roman" w:hint="default"/>
      </w:rPr>
    </w:lvl>
    <w:lvl w:ilvl="4" w:tplc="39B08F22">
      <w:start w:val="1"/>
      <w:numFmt w:val="bullet"/>
      <w:lvlText w:val="•"/>
      <w:lvlJc w:val="left"/>
      <w:pPr>
        <w:tabs>
          <w:tab w:val="num" w:pos="3600"/>
        </w:tabs>
        <w:ind w:left="3600" w:hanging="360"/>
      </w:pPr>
      <w:rPr>
        <w:rFonts w:ascii="Arial" w:hAnsi="Arial" w:cs="Times New Roman" w:hint="default"/>
      </w:rPr>
    </w:lvl>
    <w:lvl w:ilvl="5" w:tplc="A8685234">
      <w:start w:val="1"/>
      <w:numFmt w:val="bullet"/>
      <w:lvlText w:val="•"/>
      <w:lvlJc w:val="left"/>
      <w:pPr>
        <w:tabs>
          <w:tab w:val="num" w:pos="4320"/>
        </w:tabs>
        <w:ind w:left="4320" w:hanging="360"/>
      </w:pPr>
      <w:rPr>
        <w:rFonts w:ascii="Arial" w:hAnsi="Arial" w:cs="Times New Roman" w:hint="default"/>
      </w:rPr>
    </w:lvl>
    <w:lvl w:ilvl="6" w:tplc="0C94DE1A">
      <w:start w:val="1"/>
      <w:numFmt w:val="bullet"/>
      <w:lvlText w:val="•"/>
      <w:lvlJc w:val="left"/>
      <w:pPr>
        <w:tabs>
          <w:tab w:val="num" w:pos="5040"/>
        </w:tabs>
        <w:ind w:left="5040" w:hanging="360"/>
      </w:pPr>
      <w:rPr>
        <w:rFonts w:ascii="Arial" w:hAnsi="Arial" w:cs="Times New Roman" w:hint="default"/>
      </w:rPr>
    </w:lvl>
    <w:lvl w:ilvl="7" w:tplc="1DC2FCA8">
      <w:start w:val="1"/>
      <w:numFmt w:val="bullet"/>
      <w:lvlText w:val="•"/>
      <w:lvlJc w:val="left"/>
      <w:pPr>
        <w:tabs>
          <w:tab w:val="num" w:pos="5760"/>
        </w:tabs>
        <w:ind w:left="5760" w:hanging="360"/>
      </w:pPr>
      <w:rPr>
        <w:rFonts w:ascii="Arial" w:hAnsi="Arial" w:cs="Times New Roman" w:hint="default"/>
      </w:rPr>
    </w:lvl>
    <w:lvl w:ilvl="8" w:tplc="6000710E">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3D9F2CB5"/>
    <w:multiLevelType w:val="hybridMultilevel"/>
    <w:tmpl w:val="A8A6795E"/>
    <w:lvl w:ilvl="0" w:tplc="760891EC">
      <w:numFmt w:val="bullet"/>
      <w:lvlText w:val="-"/>
      <w:lvlJc w:val="left"/>
      <w:pPr>
        <w:ind w:left="1440" w:hanging="360"/>
      </w:pPr>
      <w:rPr>
        <w:rFonts w:ascii="Calibri" w:eastAsiaTheme="minorHAns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5" w15:restartNumberingAfterBreak="0">
    <w:nsid w:val="40251F2D"/>
    <w:multiLevelType w:val="hybridMultilevel"/>
    <w:tmpl w:val="529809A4"/>
    <w:lvl w:ilvl="0" w:tplc="040C000F">
      <w:start w:val="1"/>
      <w:numFmt w:val="decimal"/>
      <w:lvlText w:val="%1."/>
      <w:lvlJc w:val="left"/>
      <w:pPr>
        <w:ind w:left="2415" w:hanging="360"/>
      </w:pPr>
    </w:lvl>
    <w:lvl w:ilvl="1" w:tplc="040C0019">
      <w:start w:val="1"/>
      <w:numFmt w:val="lowerLetter"/>
      <w:lvlText w:val="%2."/>
      <w:lvlJc w:val="left"/>
      <w:pPr>
        <w:ind w:left="3135" w:hanging="360"/>
      </w:pPr>
    </w:lvl>
    <w:lvl w:ilvl="2" w:tplc="040C001B">
      <w:start w:val="1"/>
      <w:numFmt w:val="lowerRoman"/>
      <w:lvlText w:val="%3."/>
      <w:lvlJc w:val="right"/>
      <w:pPr>
        <w:ind w:left="3855" w:hanging="180"/>
      </w:pPr>
    </w:lvl>
    <w:lvl w:ilvl="3" w:tplc="040C000F">
      <w:start w:val="1"/>
      <w:numFmt w:val="decimal"/>
      <w:lvlText w:val="%4."/>
      <w:lvlJc w:val="left"/>
      <w:pPr>
        <w:ind w:left="4575" w:hanging="360"/>
      </w:pPr>
    </w:lvl>
    <w:lvl w:ilvl="4" w:tplc="040C0019">
      <w:start w:val="1"/>
      <w:numFmt w:val="lowerLetter"/>
      <w:lvlText w:val="%5."/>
      <w:lvlJc w:val="left"/>
      <w:pPr>
        <w:ind w:left="5295" w:hanging="360"/>
      </w:pPr>
    </w:lvl>
    <w:lvl w:ilvl="5" w:tplc="040C001B">
      <w:start w:val="1"/>
      <w:numFmt w:val="lowerRoman"/>
      <w:lvlText w:val="%6."/>
      <w:lvlJc w:val="right"/>
      <w:pPr>
        <w:ind w:left="6015" w:hanging="180"/>
      </w:pPr>
    </w:lvl>
    <w:lvl w:ilvl="6" w:tplc="040C000F">
      <w:start w:val="1"/>
      <w:numFmt w:val="decimal"/>
      <w:lvlText w:val="%7."/>
      <w:lvlJc w:val="left"/>
      <w:pPr>
        <w:ind w:left="6735" w:hanging="360"/>
      </w:pPr>
    </w:lvl>
    <w:lvl w:ilvl="7" w:tplc="040C0019">
      <w:start w:val="1"/>
      <w:numFmt w:val="lowerLetter"/>
      <w:lvlText w:val="%8."/>
      <w:lvlJc w:val="left"/>
      <w:pPr>
        <w:ind w:left="7455" w:hanging="360"/>
      </w:pPr>
    </w:lvl>
    <w:lvl w:ilvl="8" w:tplc="040C001B">
      <w:start w:val="1"/>
      <w:numFmt w:val="lowerRoman"/>
      <w:lvlText w:val="%9."/>
      <w:lvlJc w:val="right"/>
      <w:pPr>
        <w:ind w:left="8175" w:hanging="180"/>
      </w:pPr>
    </w:lvl>
  </w:abstractNum>
  <w:abstractNum w:abstractNumId="6" w15:restartNumberingAfterBreak="0">
    <w:nsid w:val="425A3031"/>
    <w:multiLevelType w:val="hybridMultilevel"/>
    <w:tmpl w:val="7812D148"/>
    <w:lvl w:ilvl="0" w:tplc="760891E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7E608F4"/>
    <w:multiLevelType w:val="hybridMultilevel"/>
    <w:tmpl w:val="2E2CC4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BC877B7"/>
    <w:multiLevelType w:val="hybridMultilevel"/>
    <w:tmpl w:val="0E46CF0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50290385"/>
    <w:multiLevelType w:val="hybridMultilevel"/>
    <w:tmpl w:val="73B688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79C1F1F"/>
    <w:multiLevelType w:val="hybridMultilevel"/>
    <w:tmpl w:val="A296F422"/>
    <w:lvl w:ilvl="0" w:tplc="1FA0B022">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9D6691"/>
    <w:multiLevelType w:val="hybridMultilevel"/>
    <w:tmpl w:val="57C459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7C21472B"/>
    <w:multiLevelType w:val="hybridMultilevel"/>
    <w:tmpl w:val="0F2EA254"/>
    <w:lvl w:ilvl="0" w:tplc="1B947FE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021710550">
    <w:abstractNumId w:val="2"/>
  </w:num>
  <w:num w:numId="2" w16cid:durableId="1356879609">
    <w:abstractNumId w:val="10"/>
  </w:num>
  <w:num w:numId="3" w16cid:durableId="345717614">
    <w:abstractNumId w:val="9"/>
  </w:num>
  <w:num w:numId="4" w16cid:durableId="555706581">
    <w:abstractNumId w:val="11"/>
  </w:num>
  <w:num w:numId="5" w16cid:durableId="1421675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8328554">
    <w:abstractNumId w:val="3"/>
  </w:num>
  <w:num w:numId="7" w16cid:durableId="1105003281">
    <w:abstractNumId w:val="7"/>
  </w:num>
  <w:num w:numId="8" w16cid:durableId="2049447393">
    <w:abstractNumId w:val="1"/>
  </w:num>
  <w:num w:numId="9" w16cid:durableId="402531843">
    <w:abstractNumId w:val="4"/>
  </w:num>
  <w:num w:numId="10" w16cid:durableId="397439513">
    <w:abstractNumId w:val="6"/>
  </w:num>
  <w:num w:numId="11" w16cid:durableId="2115241559">
    <w:abstractNumId w:val="8"/>
  </w:num>
  <w:num w:numId="12" w16cid:durableId="643505568">
    <w:abstractNumId w:val="0"/>
  </w:num>
  <w:num w:numId="13" w16cid:durableId="7549390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04"/>
    <w:rsid w:val="000A0271"/>
    <w:rsid w:val="000A4D06"/>
    <w:rsid w:val="000B1BEE"/>
    <w:rsid w:val="000D4C84"/>
    <w:rsid w:val="00122F9A"/>
    <w:rsid w:val="00174290"/>
    <w:rsid w:val="001B03EF"/>
    <w:rsid w:val="001D2333"/>
    <w:rsid w:val="001D5547"/>
    <w:rsid w:val="00211A3A"/>
    <w:rsid w:val="00217504"/>
    <w:rsid w:val="00224631"/>
    <w:rsid w:val="00235A25"/>
    <w:rsid w:val="00236988"/>
    <w:rsid w:val="002656D6"/>
    <w:rsid w:val="002A4CB0"/>
    <w:rsid w:val="00337294"/>
    <w:rsid w:val="00340642"/>
    <w:rsid w:val="0036628A"/>
    <w:rsid w:val="003738F2"/>
    <w:rsid w:val="00374CCD"/>
    <w:rsid w:val="00377AA4"/>
    <w:rsid w:val="00381189"/>
    <w:rsid w:val="0039558C"/>
    <w:rsid w:val="003D4A8A"/>
    <w:rsid w:val="003E6AD4"/>
    <w:rsid w:val="00405DC0"/>
    <w:rsid w:val="004301BE"/>
    <w:rsid w:val="0044243C"/>
    <w:rsid w:val="0046284F"/>
    <w:rsid w:val="004B12D9"/>
    <w:rsid w:val="00513D2F"/>
    <w:rsid w:val="00585AB9"/>
    <w:rsid w:val="005A6756"/>
    <w:rsid w:val="005B3A03"/>
    <w:rsid w:val="005C6915"/>
    <w:rsid w:val="005F0AE7"/>
    <w:rsid w:val="0066583D"/>
    <w:rsid w:val="006C315D"/>
    <w:rsid w:val="00741F24"/>
    <w:rsid w:val="00762F0B"/>
    <w:rsid w:val="00776F26"/>
    <w:rsid w:val="007D681E"/>
    <w:rsid w:val="007F0C75"/>
    <w:rsid w:val="00833028"/>
    <w:rsid w:val="0083331C"/>
    <w:rsid w:val="00837BFE"/>
    <w:rsid w:val="00853B09"/>
    <w:rsid w:val="0087671F"/>
    <w:rsid w:val="0088024F"/>
    <w:rsid w:val="008C2850"/>
    <w:rsid w:val="009028F6"/>
    <w:rsid w:val="00916556"/>
    <w:rsid w:val="00990FDD"/>
    <w:rsid w:val="00996438"/>
    <w:rsid w:val="00996D99"/>
    <w:rsid w:val="009B4969"/>
    <w:rsid w:val="009D0358"/>
    <w:rsid w:val="00A038DB"/>
    <w:rsid w:val="00A83F97"/>
    <w:rsid w:val="00A97D00"/>
    <w:rsid w:val="00AC3CA3"/>
    <w:rsid w:val="00B04822"/>
    <w:rsid w:val="00B12B1F"/>
    <w:rsid w:val="00B57D07"/>
    <w:rsid w:val="00B6522C"/>
    <w:rsid w:val="00B8555D"/>
    <w:rsid w:val="00B87FD7"/>
    <w:rsid w:val="00BE7CEC"/>
    <w:rsid w:val="00C21160"/>
    <w:rsid w:val="00C31513"/>
    <w:rsid w:val="00C577BB"/>
    <w:rsid w:val="00CB7102"/>
    <w:rsid w:val="00CE603F"/>
    <w:rsid w:val="00D60301"/>
    <w:rsid w:val="00D754D4"/>
    <w:rsid w:val="00DA4532"/>
    <w:rsid w:val="00DB4518"/>
    <w:rsid w:val="00DB5ADF"/>
    <w:rsid w:val="00DE029D"/>
    <w:rsid w:val="00E617F4"/>
    <w:rsid w:val="00EB0388"/>
    <w:rsid w:val="00ED043E"/>
    <w:rsid w:val="00ED0CB7"/>
    <w:rsid w:val="00EE02EC"/>
    <w:rsid w:val="00F84498"/>
    <w:rsid w:val="00F95F9F"/>
    <w:rsid w:val="00FA16D5"/>
    <w:rsid w:val="00FA60C1"/>
    <w:rsid w:val="00FA6C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A507"/>
  <w15:chartTrackingRefBased/>
  <w15:docId w15:val="{94039115-296B-4DE7-AAB0-9BD6AEB6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750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1750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aragraphedeliste">
    <w:name w:val="List Paragraph"/>
    <w:basedOn w:val="Normal"/>
    <w:uiPriority w:val="34"/>
    <w:qFormat/>
    <w:rsid w:val="00F95F9F"/>
    <w:pPr>
      <w:ind w:left="720"/>
      <w:contextualSpacing/>
    </w:pPr>
    <w:rPr>
      <w:szCs w:val="21"/>
    </w:rPr>
  </w:style>
  <w:style w:type="table" w:styleId="Grilledutableau">
    <w:name w:val="Table Grid"/>
    <w:basedOn w:val="TableauNormal"/>
    <w:uiPriority w:val="39"/>
    <w:rsid w:val="003811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C6915"/>
    <w:pPr>
      <w:tabs>
        <w:tab w:val="center" w:pos="4536"/>
        <w:tab w:val="right" w:pos="9072"/>
      </w:tabs>
    </w:pPr>
    <w:rPr>
      <w:szCs w:val="21"/>
    </w:rPr>
  </w:style>
  <w:style w:type="character" w:customStyle="1" w:styleId="En-tteCar">
    <w:name w:val="En-tête Car"/>
    <w:basedOn w:val="Policepardfaut"/>
    <w:link w:val="En-tte"/>
    <w:uiPriority w:val="99"/>
    <w:rsid w:val="005C6915"/>
    <w:rPr>
      <w:rFonts w:ascii="Times New Roman" w:eastAsia="SimSun" w:hAnsi="Times New Roman" w:cs="Mangal"/>
      <w:kern w:val="3"/>
      <w:sz w:val="24"/>
      <w:szCs w:val="21"/>
      <w:lang w:eastAsia="zh-CN" w:bidi="hi-IN"/>
    </w:rPr>
  </w:style>
  <w:style w:type="paragraph" w:styleId="Pieddepage">
    <w:name w:val="footer"/>
    <w:basedOn w:val="Normal"/>
    <w:link w:val="PieddepageCar"/>
    <w:uiPriority w:val="99"/>
    <w:unhideWhenUsed/>
    <w:rsid w:val="005C6915"/>
    <w:pPr>
      <w:tabs>
        <w:tab w:val="center" w:pos="4536"/>
        <w:tab w:val="right" w:pos="9072"/>
      </w:tabs>
    </w:pPr>
    <w:rPr>
      <w:szCs w:val="21"/>
    </w:rPr>
  </w:style>
  <w:style w:type="character" w:customStyle="1" w:styleId="PieddepageCar">
    <w:name w:val="Pied de page Car"/>
    <w:basedOn w:val="Policepardfaut"/>
    <w:link w:val="Pieddepage"/>
    <w:uiPriority w:val="99"/>
    <w:rsid w:val="005C6915"/>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4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916</Words>
  <Characters>5040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26</cp:revision>
  <cp:lastPrinted>2022-05-11T08:49:00Z</cp:lastPrinted>
  <dcterms:created xsi:type="dcterms:W3CDTF">2022-04-19T06:57:00Z</dcterms:created>
  <dcterms:modified xsi:type="dcterms:W3CDTF">2022-06-28T13:36:00Z</dcterms:modified>
</cp:coreProperties>
</file>